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05A" w:rsidRPr="00716C51" w:rsidRDefault="007C005A" w:rsidP="007C005A">
      <w:pPr>
        <w:shd w:val="clear" w:color="auto" w:fill="FFFFFF" w:themeFill="background1"/>
        <w:spacing w:after="0" w:line="240" w:lineRule="auto"/>
        <w:contextualSpacing/>
        <w:jc w:val="center"/>
        <w:rPr>
          <w:rFonts w:ascii="Times New Roman" w:eastAsia="Times New Roman" w:hAnsi="Times New Roman" w:cs="Times New Roman"/>
          <w:b/>
          <w:lang w:eastAsia="ru-RU"/>
        </w:rPr>
      </w:pPr>
      <w:r w:rsidRPr="00716C51">
        <w:rPr>
          <w:rFonts w:ascii="Times New Roman" w:eastAsia="Times New Roman" w:hAnsi="Times New Roman" w:cs="Times New Roman"/>
          <w:b/>
          <w:lang w:eastAsia="ru-RU"/>
        </w:rPr>
        <w:t>Форма 1. Извещение о проведении закупочной процедуры</w:t>
      </w:r>
    </w:p>
    <w:p w:rsidR="007C005A" w:rsidRPr="00716C51" w:rsidRDefault="007C005A" w:rsidP="007C005A">
      <w:pPr>
        <w:shd w:val="clear" w:color="auto" w:fill="FFFFFF" w:themeFill="background1"/>
        <w:spacing w:before="120" w:after="0" w:line="240" w:lineRule="auto"/>
        <w:contextualSpacing/>
        <w:jc w:val="center"/>
        <w:rPr>
          <w:rFonts w:ascii="Times New Roman" w:eastAsia="Times New Roman" w:hAnsi="Times New Roman" w:cs="Times New Roman"/>
          <w:b/>
          <w:lang w:eastAsia="ru-RU"/>
        </w:rPr>
      </w:pPr>
    </w:p>
    <w:tbl>
      <w:tblPr>
        <w:tblW w:w="9259" w:type="dxa"/>
        <w:tblInd w:w="108" w:type="dxa"/>
        <w:tblLook w:val="01E0" w:firstRow="1" w:lastRow="1" w:firstColumn="1" w:lastColumn="1" w:noHBand="0" w:noVBand="0"/>
      </w:tblPr>
      <w:tblGrid>
        <w:gridCol w:w="3889"/>
        <w:gridCol w:w="5370"/>
      </w:tblGrid>
      <w:tr w:rsidR="007C005A" w:rsidRPr="00716C51" w:rsidTr="009648C9">
        <w:trPr>
          <w:trHeight w:val="838"/>
        </w:trPr>
        <w:tc>
          <w:tcPr>
            <w:tcW w:w="3889" w:type="dxa"/>
          </w:tcPr>
          <w:p w:rsidR="007C005A" w:rsidRPr="00716C51" w:rsidRDefault="007C005A" w:rsidP="00716C51">
            <w:pPr>
              <w:shd w:val="clear" w:color="auto" w:fill="FFFFFF" w:themeFill="background1"/>
              <w:tabs>
                <w:tab w:val="left" w:pos="4606"/>
              </w:tabs>
              <w:spacing w:after="0" w:line="240" w:lineRule="auto"/>
              <w:rPr>
                <w:rFonts w:ascii="Times New Roman" w:eastAsia="Times New Roman" w:hAnsi="Times New Roman" w:cs="Times New Roman"/>
                <w:lang w:eastAsia="ru-RU"/>
              </w:rPr>
            </w:pPr>
          </w:p>
        </w:tc>
        <w:tc>
          <w:tcPr>
            <w:tcW w:w="5370" w:type="dxa"/>
            <w:shd w:val="clear" w:color="auto" w:fill="auto"/>
          </w:tcPr>
          <w:p w:rsidR="007C005A" w:rsidRPr="00716C51" w:rsidRDefault="007C005A" w:rsidP="007C005A">
            <w:pPr>
              <w:shd w:val="clear" w:color="auto" w:fill="FFFFFF" w:themeFill="background1"/>
              <w:spacing w:after="0" w:line="240" w:lineRule="auto"/>
              <w:jc w:val="right"/>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УТВЕРЖДЕНО</w:t>
            </w:r>
          </w:p>
          <w:p w:rsidR="007C005A" w:rsidRPr="00716C51" w:rsidRDefault="007C005A" w:rsidP="007C005A">
            <w:pPr>
              <w:shd w:val="clear" w:color="auto" w:fill="FFFFFF" w:themeFill="background1"/>
              <w:spacing w:after="0" w:line="240" w:lineRule="auto"/>
              <w:jc w:val="right"/>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решением тендерной комиссии</w:t>
            </w:r>
          </w:p>
          <w:p w:rsidR="007C005A" w:rsidRPr="00716C51" w:rsidRDefault="007C005A" w:rsidP="007C005A">
            <w:pPr>
              <w:shd w:val="clear" w:color="auto" w:fill="FFFFFF" w:themeFill="background1"/>
              <w:spacing w:after="0" w:line="240" w:lineRule="auto"/>
              <w:jc w:val="right"/>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протокол № </w:t>
            </w:r>
            <w:r w:rsidR="00D80F64">
              <w:rPr>
                <w:rFonts w:ascii="Times New Roman" w:eastAsia="Times New Roman" w:hAnsi="Times New Roman" w:cs="Times New Roman"/>
                <w:lang w:eastAsia="ru-RU"/>
              </w:rPr>
              <w:t>123</w:t>
            </w:r>
          </w:p>
          <w:p w:rsidR="007C005A" w:rsidRPr="00716C51" w:rsidRDefault="007C005A" w:rsidP="00D80F64">
            <w:pPr>
              <w:shd w:val="clear" w:color="auto" w:fill="FFFFFF" w:themeFill="background1"/>
              <w:spacing w:after="0" w:line="240" w:lineRule="auto"/>
              <w:jc w:val="right"/>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w:t>
            </w:r>
            <w:r w:rsidR="00D80F64">
              <w:rPr>
                <w:rFonts w:ascii="Times New Roman" w:eastAsia="Times New Roman" w:hAnsi="Times New Roman" w:cs="Times New Roman"/>
                <w:lang w:eastAsia="ru-RU"/>
              </w:rPr>
              <w:t>19</w:t>
            </w:r>
            <w:r w:rsidRPr="00716C51">
              <w:rPr>
                <w:rFonts w:ascii="Times New Roman" w:eastAsia="Times New Roman" w:hAnsi="Times New Roman" w:cs="Times New Roman"/>
                <w:lang w:eastAsia="ru-RU"/>
              </w:rPr>
              <w:t xml:space="preserve">» </w:t>
            </w:r>
            <w:r w:rsidR="00D80F64">
              <w:rPr>
                <w:rFonts w:ascii="Times New Roman" w:eastAsia="Times New Roman" w:hAnsi="Times New Roman" w:cs="Times New Roman"/>
                <w:lang w:eastAsia="ru-RU"/>
              </w:rPr>
              <w:t>мая 2026+</w:t>
            </w:r>
            <w:r w:rsidRPr="00716C51">
              <w:rPr>
                <w:rFonts w:ascii="Times New Roman" w:eastAsia="Times New Roman" w:hAnsi="Times New Roman" w:cs="Times New Roman"/>
                <w:lang w:eastAsia="ru-RU"/>
              </w:rPr>
              <w:t xml:space="preserve"> г.</w:t>
            </w:r>
          </w:p>
        </w:tc>
      </w:tr>
    </w:tbl>
    <w:p w:rsidR="007C005A" w:rsidRPr="00716C51" w:rsidRDefault="00D80F64" w:rsidP="007C005A">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ЗП 169-СС-2026 от 19 мая 2026</w:t>
      </w:r>
    </w:p>
    <w:p w:rsidR="003F7AF7"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b/>
          <w:lang w:eastAsia="ru-RU"/>
        </w:rPr>
      </w:pPr>
      <w:r w:rsidRPr="00716C51">
        <w:rPr>
          <w:rFonts w:ascii="Times New Roman" w:eastAsia="Times New Roman" w:hAnsi="Times New Roman" w:cs="Times New Roman"/>
          <w:lang w:eastAsia="ru-RU"/>
        </w:rPr>
        <w:t>ПАО «</w:t>
      </w:r>
      <w:proofErr w:type="spellStart"/>
      <w:r w:rsidRPr="00716C51">
        <w:rPr>
          <w:rFonts w:ascii="Times New Roman" w:eastAsia="Times New Roman" w:hAnsi="Times New Roman" w:cs="Times New Roman"/>
          <w:lang w:eastAsia="ru-RU"/>
        </w:rPr>
        <w:t>Славнефть</w:t>
      </w:r>
      <w:proofErr w:type="spellEnd"/>
      <w:r w:rsidRPr="00716C51">
        <w:rPr>
          <w:rFonts w:ascii="Times New Roman" w:eastAsia="Times New Roman" w:hAnsi="Times New Roman" w:cs="Times New Roman"/>
          <w:lang w:eastAsia="ru-RU"/>
        </w:rPr>
        <w:t xml:space="preserve">-ЯНОС» (далее – Общество) приглашает Вас </w:t>
      </w:r>
      <w:r w:rsidRPr="00716C51">
        <w:rPr>
          <w:rFonts w:ascii="Times New Roman" w:eastAsia="Times New Roman" w:hAnsi="Times New Roman" w:cs="Times New Roman"/>
          <w:shd w:val="clear" w:color="auto" w:fill="FFFFFF" w:themeFill="background1"/>
          <w:lang w:eastAsia="ru-RU"/>
        </w:rPr>
        <w:t xml:space="preserve">принять участие в закупочной процедуре </w:t>
      </w:r>
      <w:r w:rsidR="00716C51" w:rsidRPr="00716C51">
        <w:rPr>
          <w:rFonts w:ascii="Times New Roman" w:eastAsia="Times New Roman" w:hAnsi="Times New Roman" w:cs="Times New Roman"/>
          <w:lang w:eastAsia="ru-RU"/>
        </w:rPr>
        <w:t>на поставку</w:t>
      </w:r>
      <w:r w:rsidR="00716C51" w:rsidRPr="009B0C82">
        <w:rPr>
          <w:rFonts w:ascii="Times New Roman" w:eastAsia="Times New Roman" w:hAnsi="Times New Roman" w:cs="Times New Roman"/>
          <w:b/>
          <w:lang w:eastAsia="ru-RU"/>
        </w:rPr>
        <w:t xml:space="preserve"> </w:t>
      </w:r>
      <w:r w:rsidR="00804120">
        <w:rPr>
          <w:rFonts w:ascii="Times New Roman" w:eastAsia="Times New Roman" w:hAnsi="Times New Roman" w:cs="Times New Roman"/>
          <w:b/>
          <w:lang w:eastAsia="ru-RU"/>
        </w:rPr>
        <w:t>и</w:t>
      </w:r>
      <w:r w:rsidR="00804120" w:rsidRPr="00804120">
        <w:rPr>
          <w:rFonts w:ascii="Times New Roman" w:eastAsia="Times New Roman" w:hAnsi="Times New Roman" w:cs="Times New Roman"/>
          <w:b/>
          <w:lang w:eastAsia="ru-RU"/>
        </w:rPr>
        <w:t>нгибитор</w:t>
      </w:r>
      <w:r w:rsidR="00804120">
        <w:rPr>
          <w:rFonts w:ascii="Times New Roman" w:eastAsia="Times New Roman" w:hAnsi="Times New Roman" w:cs="Times New Roman"/>
          <w:b/>
          <w:lang w:eastAsia="ru-RU"/>
        </w:rPr>
        <w:t>а</w:t>
      </w:r>
      <w:r w:rsidR="00804120" w:rsidRPr="00804120">
        <w:rPr>
          <w:rFonts w:ascii="Times New Roman" w:eastAsia="Times New Roman" w:hAnsi="Times New Roman" w:cs="Times New Roman"/>
          <w:b/>
          <w:lang w:eastAsia="ru-RU"/>
        </w:rPr>
        <w:t xml:space="preserve"> для колонн К-102,</w:t>
      </w:r>
      <w:r w:rsidR="00804120">
        <w:rPr>
          <w:rFonts w:ascii="Times New Roman" w:eastAsia="Times New Roman" w:hAnsi="Times New Roman" w:cs="Times New Roman"/>
          <w:b/>
          <w:lang w:eastAsia="ru-RU"/>
        </w:rPr>
        <w:t xml:space="preserve"> 301 установки </w:t>
      </w:r>
      <w:r w:rsidR="00804120" w:rsidRPr="00804120">
        <w:rPr>
          <w:rFonts w:ascii="Times New Roman" w:eastAsia="Times New Roman" w:hAnsi="Times New Roman" w:cs="Times New Roman"/>
          <w:b/>
          <w:lang w:eastAsia="ru-RU"/>
        </w:rPr>
        <w:t>ГОДТ</w:t>
      </w:r>
      <w:r w:rsidR="00804120">
        <w:rPr>
          <w:rFonts w:ascii="Times New Roman" w:eastAsia="Times New Roman" w:hAnsi="Times New Roman" w:cs="Times New Roman"/>
          <w:b/>
          <w:lang w:eastAsia="ru-RU"/>
        </w:rPr>
        <w:t>, р</w:t>
      </w:r>
      <w:r w:rsidR="00804120" w:rsidRPr="00804120">
        <w:rPr>
          <w:rFonts w:ascii="Times New Roman" w:eastAsia="Times New Roman" w:hAnsi="Times New Roman" w:cs="Times New Roman"/>
          <w:b/>
          <w:lang w:eastAsia="ru-RU"/>
        </w:rPr>
        <w:t>еагент</w:t>
      </w:r>
      <w:r w:rsidR="00804120">
        <w:rPr>
          <w:rFonts w:ascii="Times New Roman" w:eastAsia="Times New Roman" w:hAnsi="Times New Roman" w:cs="Times New Roman"/>
          <w:b/>
          <w:lang w:eastAsia="ru-RU"/>
        </w:rPr>
        <w:t>а</w:t>
      </w:r>
      <w:r w:rsidR="00804120" w:rsidRPr="00804120">
        <w:rPr>
          <w:rFonts w:ascii="Times New Roman" w:eastAsia="Times New Roman" w:hAnsi="Times New Roman" w:cs="Times New Roman"/>
          <w:b/>
          <w:lang w:eastAsia="ru-RU"/>
        </w:rPr>
        <w:t xml:space="preserve"> для водоблока </w:t>
      </w:r>
      <w:r w:rsidR="00804120">
        <w:rPr>
          <w:rFonts w:ascii="Times New Roman" w:eastAsia="Times New Roman" w:hAnsi="Times New Roman" w:cs="Times New Roman"/>
          <w:b/>
          <w:lang w:eastAsia="ru-RU"/>
        </w:rPr>
        <w:t xml:space="preserve">установки </w:t>
      </w:r>
      <w:r w:rsidR="00804120" w:rsidRPr="00804120">
        <w:rPr>
          <w:rFonts w:ascii="Times New Roman" w:eastAsia="Times New Roman" w:hAnsi="Times New Roman" w:cs="Times New Roman"/>
          <w:b/>
          <w:lang w:eastAsia="ru-RU"/>
        </w:rPr>
        <w:t>ГОДТ</w:t>
      </w:r>
      <w:r w:rsidR="00804120">
        <w:rPr>
          <w:rFonts w:ascii="Times New Roman" w:eastAsia="Times New Roman" w:hAnsi="Times New Roman" w:cs="Times New Roman"/>
          <w:b/>
          <w:lang w:eastAsia="ru-RU"/>
        </w:rPr>
        <w:t>, к</w:t>
      </w:r>
      <w:r w:rsidR="00804120" w:rsidRPr="00804120">
        <w:rPr>
          <w:rFonts w:ascii="Times New Roman" w:eastAsia="Times New Roman" w:hAnsi="Times New Roman" w:cs="Times New Roman"/>
          <w:b/>
          <w:lang w:eastAsia="ru-RU"/>
        </w:rPr>
        <w:t>омплект</w:t>
      </w:r>
      <w:r w:rsidR="00804120">
        <w:rPr>
          <w:rFonts w:ascii="Times New Roman" w:eastAsia="Times New Roman" w:hAnsi="Times New Roman" w:cs="Times New Roman"/>
          <w:b/>
          <w:lang w:eastAsia="ru-RU"/>
        </w:rPr>
        <w:t>а</w:t>
      </w:r>
      <w:r w:rsidR="00804120" w:rsidRPr="00804120">
        <w:rPr>
          <w:rFonts w:ascii="Times New Roman" w:eastAsia="Times New Roman" w:hAnsi="Times New Roman" w:cs="Times New Roman"/>
          <w:b/>
          <w:lang w:eastAsia="ru-RU"/>
        </w:rPr>
        <w:t xml:space="preserve"> реагентов для котлов </w:t>
      </w:r>
      <w:r w:rsidR="00804120">
        <w:rPr>
          <w:rFonts w:ascii="Times New Roman" w:eastAsia="Times New Roman" w:hAnsi="Times New Roman" w:cs="Times New Roman"/>
          <w:b/>
          <w:lang w:eastAsia="ru-RU"/>
        </w:rPr>
        <w:t xml:space="preserve">установки </w:t>
      </w:r>
      <w:r w:rsidR="00804120" w:rsidRPr="00804120">
        <w:rPr>
          <w:rFonts w:ascii="Times New Roman" w:eastAsia="Times New Roman" w:hAnsi="Times New Roman" w:cs="Times New Roman"/>
          <w:b/>
          <w:lang w:eastAsia="ru-RU"/>
        </w:rPr>
        <w:t>УПВ-2</w:t>
      </w:r>
      <w:r w:rsidR="00804120">
        <w:rPr>
          <w:rFonts w:ascii="Times New Roman" w:eastAsia="Times New Roman" w:hAnsi="Times New Roman" w:cs="Times New Roman"/>
          <w:b/>
          <w:lang w:eastAsia="ru-RU"/>
        </w:rPr>
        <w:t xml:space="preserve"> цеха № 4.</w:t>
      </w:r>
    </w:p>
    <w:p w:rsidR="007C005A" w:rsidRPr="00716C51"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По результатам рассмотрения предложений участников закупки ПАО «Славнефть-ЯНОС» определит победителя, предложившего наилучшие условия в соответствии с </w:t>
      </w:r>
      <w:r w:rsidRPr="00716C51">
        <w:rPr>
          <w:rFonts w:ascii="Times New Roman" w:eastAsia="Times New Roman" w:hAnsi="Times New Roman" w:cs="Times New Roman"/>
          <w:shd w:val="clear" w:color="auto" w:fill="FFFFFF" w:themeFill="background1"/>
          <w:lang w:eastAsia="ru-RU"/>
        </w:rPr>
        <w:t>требованиями документации о закупке</w:t>
      </w:r>
      <w:r w:rsidR="002B01AE" w:rsidRPr="00716C51">
        <w:rPr>
          <w:rFonts w:ascii="Times New Roman" w:eastAsia="Times New Roman" w:hAnsi="Times New Roman" w:cs="Times New Roman"/>
          <w:lang w:eastAsia="ru-RU"/>
        </w:rPr>
        <w:t xml:space="preserve">: </w:t>
      </w:r>
      <w:r w:rsidR="00D3141E" w:rsidRPr="00D3141E">
        <w:rPr>
          <w:rFonts w:ascii="Times New Roman" w:eastAsia="Times New Roman" w:hAnsi="Times New Roman" w:cs="Times New Roman"/>
          <w:b/>
          <w:lang w:eastAsia="ru-RU"/>
        </w:rPr>
        <w:t xml:space="preserve">соответствие стандартам качества, </w:t>
      </w:r>
      <w:r w:rsidRPr="00D3141E">
        <w:rPr>
          <w:rFonts w:ascii="Times New Roman" w:eastAsia="Times New Roman" w:hAnsi="Times New Roman" w:cs="Times New Roman"/>
          <w:b/>
          <w:lang w:eastAsia="ru-RU"/>
        </w:rPr>
        <w:t>наименьшая цена</w:t>
      </w:r>
      <w:r w:rsidR="00D3141E" w:rsidRPr="00D3141E">
        <w:rPr>
          <w:rFonts w:ascii="Times New Roman" w:eastAsia="Times New Roman" w:hAnsi="Times New Roman" w:cs="Times New Roman"/>
          <w:b/>
          <w:lang w:eastAsia="ru-RU"/>
        </w:rPr>
        <w:t>,</w:t>
      </w:r>
      <w:r w:rsidR="002B01AE" w:rsidRPr="00716C51">
        <w:rPr>
          <w:rFonts w:ascii="Times New Roman" w:eastAsia="Times New Roman" w:hAnsi="Times New Roman" w:cs="Times New Roman"/>
          <w:b/>
          <w:lang w:eastAsia="ru-RU"/>
        </w:rPr>
        <w:t xml:space="preserve"> </w:t>
      </w:r>
      <w:r w:rsidR="00D3141E">
        <w:rPr>
          <w:rFonts w:ascii="Times New Roman" w:eastAsia="Times New Roman" w:hAnsi="Times New Roman" w:cs="Times New Roman"/>
          <w:b/>
          <w:lang w:eastAsia="ru-RU"/>
        </w:rPr>
        <w:t>соответствие срокам поставки.</w:t>
      </w:r>
    </w:p>
    <w:p w:rsidR="009648C9" w:rsidRPr="00716C51"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Оферта должна быть пр</w:t>
      </w:r>
      <w:r w:rsidR="009648C9" w:rsidRPr="00716C51">
        <w:rPr>
          <w:rFonts w:ascii="Times New Roman" w:eastAsia="Times New Roman" w:hAnsi="Times New Roman" w:cs="Times New Roman"/>
          <w:lang w:eastAsia="ru-RU"/>
        </w:rPr>
        <w:t xml:space="preserve">едставлена </w:t>
      </w:r>
      <w:r w:rsidR="009648C9" w:rsidRPr="00716C51">
        <w:rPr>
          <w:rFonts w:ascii="Times New Roman" w:eastAsia="Times New Roman" w:hAnsi="Times New Roman" w:cs="Times New Roman"/>
          <w:b/>
          <w:lang w:eastAsia="ru-RU"/>
        </w:rPr>
        <w:t xml:space="preserve">на всю номенклатуру </w:t>
      </w:r>
      <w:r w:rsidRPr="00716C51">
        <w:rPr>
          <w:rFonts w:ascii="Times New Roman" w:eastAsia="Times New Roman" w:hAnsi="Times New Roman" w:cs="Times New Roman"/>
          <w:b/>
          <w:lang w:eastAsia="ru-RU"/>
        </w:rPr>
        <w:t>МТР</w:t>
      </w:r>
      <w:r w:rsidRPr="00716C51">
        <w:rPr>
          <w:rFonts w:ascii="Times New Roman" w:eastAsia="Times New Roman" w:hAnsi="Times New Roman" w:cs="Times New Roman"/>
          <w:lang w:eastAsia="ru-RU"/>
        </w:rPr>
        <w:t xml:space="preserve">, </w:t>
      </w:r>
      <w:r w:rsidRPr="00716C51">
        <w:rPr>
          <w:rFonts w:ascii="Times New Roman" w:eastAsia="Times New Roman" w:hAnsi="Times New Roman" w:cs="Times New Roman"/>
          <w:shd w:val="clear" w:color="auto" w:fill="FFFFFF" w:themeFill="background1"/>
          <w:lang w:eastAsia="ru-RU"/>
        </w:rPr>
        <w:t>указанных в документации о закупке</w:t>
      </w:r>
      <w:r w:rsidRPr="00716C51">
        <w:rPr>
          <w:rFonts w:ascii="Times New Roman" w:eastAsia="Times New Roman" w:hAnsi="Times New Roman" w:cs="Times New Roman"/>
          <w:lang w:eastAsia="ru-RU"/>
        </w:rPr>
        <w:t>. В случае нарушения данного требования Общество оставляет за собой право не принимать поданную оферту к рассмотрению</w:t>
      </w:r>
      <w:r w:rsidR="009648C9" w:rsidRPr="00716C51">
        <w:rPr>
          <w:rFonts w:ascii="Times New Roman" w:eastAsia="Times New Roman" w:hAnsi="Times New Roman" w:cs="Times New Roman"/>
          <w:lang w:eastAsia="ru-RU"/>
        </w:rPr>
        <w:t>.</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оставляет за собой право уменьшить объем закупки, указанный в документации о закупке, в процессе проведения тендера и подписании договора по итогам тендера без внесения изменений в документацию о закупке.</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оставляет</w:t>
      </w:r>
      <w:r w:rsidR="002B01AE" w:rsidRPr="00716C51">
        <w:rPr>
          <w:rFonts w:ascii="Times New Roman" w:eastAsia="Times New Roman" w:hAnsi="Times New Roman" w:cs="Times New Roman"/>
          <w:lang w:eastAsia="ru-RU"/>
        </w:rPr>
        <w:t xml:space="preserve"> за собой право изменять общее </w:t>
      </w:r>
      <w:r w:rsidR="00A83C5A">
        <w:rPr>
          <w:rFonts w:ascii="Times New Roman" w:eastAsia="Times New Roman" w:hAnsi="Times New Roman" w:cs="Times New Roman"/>
          <w:lang w:eastAsia="ru-RU"/>
        </w:rPr>
        <w:t xml:space="preserve">количество поставляемых МТР </w:t>
      </w:r>
      <w:r w:rsidRPr="00716C51">
        <w:rPr>
          <w:rFonts w:ascii="Times New Roman" w:eastAsia="Times New Roman" w:hAnsi="Times New Roman" w:cs="Times New Roman"/>
          <w:lang w:eastAsia="ru-RU"/>
        </w:rPr>
        <w:t>в пределах согласованного в договоре опциона.</w:t>
      </w:r>
    </w:p>
    <w:p w:rsidR="007C005A" w:rsidRPr="00716C51" w:rsidRDefault="007C005A" w:rsidP="002B01AE">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Под опционом понимается право </w:t>
      </w:r>
      <w:r w:rsidRPr="00716C51">
        <w:rPr>
          <w:rFonts w:ascii="Times New Roman" w:eastAsia="Times New Roman" w:hAnsi="Times New Roman" w:cs="Times New Roman"/>
          <w:shd w:val="clear" w:color="auto" w:fill="FFFFFF" w:themeFill="background1"/>
          <w:lang w:eastAsia="ru-RU"/>
        </w:rPr>
        <w:t>ПАО «Славнефть-ЯНОС»</w:t>
      </w:r>
      <w:r w:rsidR="002B01AE" w:rsidRPr="00716C51">
        <w:rPr>
          <w:rFonts w:ascii="Times New Roman" w:eastAsia="Times New Roman" w:hAnsi="Times New Roman" w:cs="Times New Roman"/>
          <w:lang w:eastAsia="ru-RU"/>
        </w:rPr>
        <w:t xml:space="preserve"> уменьшать или увеличивать </w:t>
      </w:r>
      <w:r w:rsidRPr="00716C51">
        <w:rPr>
          <w:rFonts w:ascii="Times New Roman" w:eastAsia="Times New Roman" w:hAnsi="Times New Roman" w:cs="Times New Roman"/>
          <w:lang w:eastAsia="ru-RU"/>
        </w:rPr>
        <w:t>количество поставляемых МТР</w:t>
      </w:r>
      <w:r w:rsidR="002B01AE" w:rsidRPr="00716C51">
        <w:rPr>
          <w:rFonts w:ascii="Times New Roman" w:eastAsia="Times New Roman" w:hAnsi="Times New Roman" w:cs="Times New Roman"/>
          <w:lang w:eastAsia="ru-RU"/>
        </w:rPr>
        <w:t xml:space="preserve"> в пределах согласованного </w:t>
      </w:r>
      <w:r w:rsidRPr="00716C51">
        <w:rPr>
          <w:rFonts w:ascii="Times New Roman" w:eastAsia="Times New Roman" w:hAnsi="Times New Roman" w:cs="Times New Roman"/>
          <w:lang w:eastAsia="ru-RU"/>
        </w:rPr>
        <w:t>количества</w:t>
      </w:r>
      <w:r w:rsidR="002B01AE" w:rsidRPr="00716C51">
        <w:rPr>
          <w:rFonts w:ascii="Times New Roman" w:eastAsia="Times New Roman" w:hAnsi="Times New Roman" w:cs="Times New Roman"/>
          <w:lang w:eastAsia="ru-RU"/>
        </w:rPr>
        <w:t xml:space="preserve"> </w:t>
      </w:r>
      <w:r w:rsidRPr="00716C51">
        <w:rPr>
          <w:rFonts w:ascii="Times New Roman" w:eastAsia="Times New Roman" w:hAnsi="Times New Roman" w:cs="Times New Roman"/>
          <w:lang w:eastAsia="ru-RU"/>
        </w:rPr>
        <w:t>без изменения остальных условий, в том числе, без изменения цен, сроков пос</w:t>
      </w:r>
      <w:r w:rsidR="002B01AE" w:rsidRPr="00716C51">
        <w:rPr>
          <w:rFonts w:ascii="Times New Roman" w:eastAsia="Times New Roman" w:hAnsi="Times New Roman" w:cs="Times New Roman"/>
          <w:lang w:eastAsia="ru-RU"/>
        </w:rPr>
        <w:t>тавки, согласованных в договоре</w:t>
      </w:r>
      <w:r w:rsidRPr="00716C51">
        <w:rPr>
          <w:rFonts w:ascii="Times New Roman" w:eastAsia="Times New Roman" w:hAnsi="Times New Roman" w:cs="Times New Roman"/>
          <w:lang w:eastAsia="ru-RU"/>
        </w:rPr>
        <w:t>. Подача одним участником закупки ал</w:t>
      </w:r>
      <w:r w:rsidR="002B01AE" w:rsidRPr="00716C51">
        <w:rPr>
          <w:rFonts w:ascii="Times New Roman" w:eastAsia="Times New Roman" w:hAnsi="Times New Roman" w:cs="Times New Roman"/>
          <w:lang w:eastAsia="ru-RU"/>
        </w:rPr>
        <w:t xml:space="preserve">ьтернативных оферт </w:t>
      </w:r>
      <w:r w:rsidRPr="00716C51">
        <w:rPr>
          <w:rFonts w:ascii="Times New Roman" w:eastAsia="Times New Roman" w:hAnsi="Times New Roman" w:cs="Times New Roman"/>
          <w:lang w:eastAsia="ru-RU"/>
        </w:rPr>
        <w:t>н</w:t>
      </w:r>
      <w:r w:rsidR="002B01AE" w:rsidRPr="00716C51">
        <w:rPr>
          <w:rFonts w:ascii="Times New Roman" w:eastAsia="Times New Roman" w:hAnsi="Times New Roman" w:cs="Times New Roman"/>
          <w:lang w:eastAsia="ru-RU"/>
        </w:rPr>
        <w:t>е допускается.</w:t>
      </w:r>
    </w:p>
    <w:p w:rsidR="007C005A" w:rsidRPr="00716C51" w:rsidRDefault="002B01AE"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Существенные условия (</w:t>
      </w:r>
      <w:r w:rsidR="007C005A" w:rsidRPr="00716C51">
        <w:rPr>
          <w:rFonts w:ascii="Times New Roman" w:eastAsia="Times New Roman" w:hAnsi="Times New Roman" w:cs="Times New Roman"/>
          <w:lang w:eastAsia="ru-RU"/>
        </w:rPr>
        <w:t xml:space="preserve">объем, цена, сумма, сроки, условия поставок и платежей, обязательства сторон, гарантии, обеспечение, ответственность сторон, прочее) сделки, которая может быть заключена на основе результатов выбора </w:t>
      </w:r>
      <w:r w:rsidR="007C005A" w:rsidRPr="00716C51">
        <w:rPr>
          <w:rFonts w:ascii="Times New Roman" w:eastAsia="Times New Roman" w:hAnsi="Times New Roman" w:cs="Times New Roman"/>
          <w:shd w:val="clear" w:color="auto" w:fill="FFFFFF" w:themeFill="background1"/>
          <w:lang w:eastAsia="ru-RU"/>
        </w:rPr>
        <w:t>победителя,</w:t>
      </w:r>
      <w:r w:rsidR="007C005A" w:rsidRPr="00716C51">
        <w:rPr>
          <w:rFonts w:ascii="Times New Roman" w:eastAsia="Times New Roman" w:hAnsi="Times New Roman" w:cs="Times New Roman"/>
          <w:lang w:eastAsia="ru-RU"/>
        </w:rPr>
        <w:t xml:space="preserve"> оговариваются в планируемом к заключению договоре.</w:t>
      </w:r>
    </w:p>
    <w:p w:rsidR="002B01AE" w:rsidRPr="00716C51"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В случае наличия разногласий с условиями проекта договора (форма 3) в составе технической части оферты необходимо направить протокол разногласий, подписанный уполномо</w:t>
      </w:r>
      <w:r w:rsidR="002B01AE" w:rsidRPr="00716C51">
        <w:rPr>
          <w:rFonts w:ascii="Times New Roman" w:eastAsia="Times New Roman" w:hAnsi="Times New Roman" w:cs="Times New Roman"/>
          <w:lang w:eastAsia="ru-RU"/>
        </w:rPr>
        <w:t xml:space="preserve">ченным лицом участника закупки. </w:t>
      </w:r>
    </w:p>
    <w:p w:rsidR="007C005A" w:rsidRPr="00716C51" w:rsidRDefault="007C005A" w:rsidP="002B01AE">
      <w:pPr>
        <w:shd w:val="clear" w:color="auto" w:fill="FFFFFF" w:themeFill="background1"/>
        <w:spacing w:before="120" w:after="0" w:line="240" w:lineRule="auto"/>
        <w:ind w:firstLine="720"/>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рассмотрит проект договора, </w:t>
      </w:r>
      <w:r w:rsidR="002B01AE" w:rsidRPr="00716C51">
        <w:rPr>
          <w:rFonts w:ascii="Times New Roman" w:eastAsia="Times New Roman" w:hAnsi="Times New Roman" w:cs="Times New Roman"/>
          <w:lang w:eastAsia="ru-RU"/>
        </w:rPr>
        <w:t>предложенный участником закупки.</w:t>
      </w:r>
    </w:p>
    <w:p w:rsidR="007C005A" w:rsidRPr="00716C51"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Тендер проводится </w:t>
      </w:r>
      <w:r w:rsidRPr="00716C51">
        <w:rPr>
          <w:rFonts w:ascii="Times New Roman" w:eastAsia="Times New Roman" w:hAnsi="Times New Roman" w:cs="Times New Roman"/>
          <w:b/>
          <w:lang w:eastAsia="ru-RU"/>
        </w:rPr>
        <w:t>в два этапа:</w:t>
      </w:r>
      <w:r w:rsidRPr="00716C51">
        <w:rPr>
          <w:rFonts w:ascii="Times New Roman" w:eastAsia="Times New Roman" w:hAnsi="Times New Roman" w:cs="Times New Roman"/>
          <w:lang w:eastAsia="ru-RU"/>
        </w:rPr>
        <w:t xml:space="preserve"> оценка технической части оферты и оце</w:t>
      </w:r>
      <w:r w:rsidR="002B01AE" w:rsidRPr="00716C51">
        <w:rPr>
          <w:rFonts w:ascii="Times New Roman" w:eastAsia="Times New Roman" w:hAnsi="Times New Roman" w:cs="Times New Roman"/>
          <w:lang w:eastAsia="ru-RU"/>
        </w:rPr>
        <w:t>нка коммерческой части оферты.</w:t>
      </w:r>
    </w:p>
    <w:p w:rsidR="007C005A" w:rsidRPr="00716C51" w:rsidRDefault="007C005A" w:rsidP="007C005A">
      <w:pPr>
        <w:shd w:val="clear" w:color="auto" w:fill="FFFFFF" w:themeFill="background1"/>
        <w:tabs>
          <w:tab w:val="left" w:pos="284"/>
        </w:tabs>
        <w:spacing w:before="120" w:after="0" w:line="240" w:lineRule="auto"/>
        <w:ind w:firstLine="709"/>
        <w:contextualSpacing/>
        <w:jc w:val="both"/>
        <w:outlineLvl w:val="1"/>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В ходе технической оценки оферты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w:t>
      </w:r>
      <w:r w:rsidRPr="00716C51">
        <w:rPr>
          <w:rFonts w:ascii="Times New Roman" w:eastAsia="Times New Roman" w:hAnsi="Times New Roman" w:cs="Times New Roman"/>
          <w:shd w:val="clear" w:color="auto" w:fill="FFFFFF" w:themeFill="background1"/>
          <w:lang w:eastAsia="ru-RU"/>
        </w:rPr>
        <w:t>требованиям документации о закупке</w:t>
      </w:r>
      <w:r w:rsidRPr="00716C51">
        <w:rPr>
          <w:rFonts w:ascii="Times New Roman" w:eastAsia="Times New Roman" w:hAnsi="Times New Roman" w:cs="Times New Roman"/>
          <w:lang w:eastAsia="ru-RU"/>
        </w:rPr>
        <w:t xml:space="preserve">.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либо подтвердить действительность коммерческой части оферты, направленной ранее. Коммерческие части оферт, поступившие в </w:t>
      </w: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позднее установленного срока, к рассмотрению не принимаются.</w:t>
      </w:r>
    </w:p>
    <w:p w:rsidR="007C005A" w:rsidRPr="00716C51" w:rsidRDefault="007C005A" w:rsidP="007C005A">
      <w:pPr>
        <w:shd w:val="clear" w:color="auto" w:fill="FFFFFF" w:themeFill="background1"/>
        <w:tabs>
          <w:tab w:val="left" w:pos="284"/>
        </w:tabs>
        <w:spacing w:before="120" w:after="0" w:line="240" w:lineRule="auto"/>
        <w:ind w:firstLine="709"/>
        <w:contextualSpacing/>
        <w:jc w:val="both"/>
        <w:outlineLvl w:val="1"/>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В ходе коммерческой оценки оферт </w:t>
      </w: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вскрывается и рассматривается последняя из принятых коммерческая часть оферты участника закупки, допущенного до этапа коммерческой оценки.</w:t>
      </w:r>
    </w:p>
    <w:p w:rsidR="007C005A" w:rsidRPr="00716C51" w:rsidRDefault="007C005A" w:rsidP="007C005A">
      <w:pPr>
        <w:shd w:val="clear" w:color="auto" w:fill="FFFFFF" w:themeFill="background1"/>
        <w:tabs>
          <w:tab w:val="left" w:pos="284"/>
        </w:tabs>
        <w:spacing w:before="120" w:after="0" w:line="240" w:lineRule="auto"/>
        <w:ind w:firstLine="709"/>
        <w:contextualSpacing/>
        <w:jc w:val="both"/>
        <w:outlineLvl w:val="1"/>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Участник закупки допускается до участия в коммерческой оценке оферт, если его оферта соответствует всем требованиям </w:t>
      </w:r>
      <w:r w:rsidRPr="00716C51">
        <w:rPr>
          <w:rFonts w:ascii="Times New Roman" w:eastAsia="Times New Roman" w:hAnsi="Times New Roman" w:cs="Times New Roman"/>
          <w:shd w:val="clear" w:color="auto" w:fill="FFFFFF" w:themeFill="background1"/>
          <w:lang w:eastAsia="ru-RU"/>
        </w:rPr>
        <w:t>документации о закупке.</w:t>
      </w:r>
    </w:p>
    <w:p w:rsidR="007C005A" w:rsidRPr="00716C51" w:rsidRDefault="007C005A" w:rsidP="007C005A">
      <w:pPr>
        <w:shd w:val="clear" w:color="auto" w:fill="FFFFFF" w:themeFill="background1"/>
        <w:tabs>
          <w:tab w:val="left" w:pos="284"/>
        </w:tabs>
        <w:spacing w:before="120" w:after="0" w:line="240" w:lineRule="auto"/>
        <w:ind w:firstLine="709"/>
        <w:contextualSpacing/>
        <w:jc w:val="both"/>
        <w:outlineLvl w:val="1"/>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Оповещение участников</w:t>
      </w:r>
      <w:r w:rsidRPr="00716C51">
        <w:rPr>
          <w:rFonts w:ascii="Times New Roman" w:eastAsia="Times New Roman" w:hAnsi="Times New Roman" w:cs="Times New Roman"/>
          <w:shd w:val="clear" w:color="auto" w:fill="FFFFFF" w:themeFill="background1"/>
          <w:lang w:eastAsia="ru-RU"/>
        </w:rPr>
        <w:t xml:space="preserve"> закупочной процедуры</w:t>
      </w:r>
      <w:r w:rsidRPr="00716C51">
        <w:rPr>
          <w:rFonts w:ascii="Times New Roman" w:eastAsia="Times New Roman" w:hAnsi="Times New Roman" w:cs="Times New Roman"/>
          <w:lang w:eastAsia="ru-RU"/>
        </w:rPr>
        <w:t xml:space="preserve">, не прошедших этап отбора технических частей оферт, осуществляется на основании заключения о соответствии технических частей оферт требованиям документации о закупке в течение 3 рабочих дней после утверждения указанного заключения. Оповещение содержит информацию о том, по каким из критериев, указанных в требованиях к предмету закупки, участник закупки не прошел </w:t>
      </w:r>
      <w:r w:rsidRPr="00716C51">
        <w:rPr>
          <w:rFonts w:ascii="Times New Roman" w:eastAsia="Times New Roman" w:hAnsi="Times New Roman" w:cs="Times New Roman"/>
          <w:shd w:val="clear" w:color="auto" w:fill="FFFFFF" w:themeFill="background1"/>
          <w:lang w:eastAsia="ru-RU"/>
        </w:rPr>
        <w:t>отбор.</w:t>
      </w:r>
    </w:p>
    <w:p w:rsidR="007C005A" w:rsidRPr="00716C51" w:rsidRDefault="007C005A" w:rsidP="007C005A">
      <w:pPr>
        <w:shd w:val="clear" w:color="auto" w:fill="FFFFFF" w:themeFill="background1"/>
        <w:tabs>
          <w:tab w:val="left" w:pos="284"/>
        </w:tabs>
        <w:spacing w:before="120" w:after="0" w:line="240" w:lineRule="auto"/>
        <w:ind w:firstLine="709"/>
        <w:contextualSpacing/>
        <w:jc w:val="both"/>
        <w:outlineLvl w:val="1"/>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w:t>
      </w:r>
      <w:r w:rsidRPr="00716C51">
        <w:rPr>
          <w:rFonts w:ascii="Times New Roman" w:eastAsia="Times New Roman" w:hAnsi="Times New Roman" w:cs="Times New Roman"/>
          <w:lang w:eastAsia="ru-RU"/>
        </w:rPr>
        <w:lastRenderedPageBreak/>
        <w:t>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7C005A" w:rsidRPr="00716C51"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оставляет за собой право акцептовать любое из поступивших предложений, либо не акцептовать ни одно из них.</w:t>
      </w:r>
    </w:p>
    <w:p w:rsidR="007C005A" w:rsidRPr="00716C51"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shd w:val="clear" w:color="auto" w:fill="FFFFFF" w:themeFill="background1"/>
          <w:lang w:eastAsia="ru-RU"/>
        </w:rPr>
      </w:pPr>
      <w:r w:rsidRPr="00716C51">
        <w:rPr>
          <w:rFonts w:ascii="Times New Roman" w:eastAsia="Times New Roman" w:hAnsi="Times New Roman" w:cs="Times New Roman"/>
          <w:lang w:eastAsia="ru-RU"/>
        </w:rPr>
        <w:t xml:space="preserve">В  случае Вашей заинтересованности в участии в закупке предлагаем направить на ЭТП </w:t>
      </w:r>
      <w:hyperlink r:id="rId6" w:anchor="auth/login" w:history="1">
        <w:r w:rsidRPr="00716C51">
          <w:rPr>
            <w:rFonts w:ascii="Times New Roman" w:eastAsia="Times New Roman" w:hAnsi="Times New Roman" w:cs="Times New Roman"/>
            <w:color w:val="0000FF"/>
            <w:u w:val="single"/>
            <w:lang w:eastAsia="ru-RU"/>
          </w:rPr>
          <w:t>https://zakupki.tektorg.ru/#auth/login</w:t>
        </w:r>
      </w:hyperlink>
      <w:r w:rsidRPr="00716C51">
        <w:rPr>
          <w:rFonts w:ascii="Times New Roman" w:eastAsia="Times New Roman" w:hAnsi="Times New Roman" w:cs="Times New Roman"/>
          <w:lang w:eastAsia="ru-RU"/>
        </w:rPr>
        <w:t xml:space="preserve"> оферту по прилагаемой форме. Подавать предложения могут участники, зарегистрированные на электронной торговой площадке АО «ТЭК-Торг» в «</w:t>
      </w:r>
      <w:r w:rsidR="00C1028C" w:rsidRPr="00716C51">
        <w:rPr>
          <w:rFonts w:ascii="Times New Roman" w:eastAsia="Times New Roman" w:hAnsi="Times New Roman" w:cs="Times New Roman"/>
          <w:shd w:val="clear" w:color="auto" w:fill="FFFFFF" w:themeFill="background1"/>
          <w:lang w:eastAsia="ru-RU"/>
        </w:rPr>
        <w:t>Общей секции»</w:t>
      </w:r>
      <w:r w:rsidRPr="00716C51">
        <w:rPr>
          <w:rFonts w:ascii="Times New Roman" w:eastAsia="Times New Roman" w:hAnsi="Times New Roman" w:cs="Times New Roman"/>
          <w:shd w:val="clear" w:color="auto" w:fill="FFFFFF" w:themeFill="background1"/>
          <w:lang w:eastAsia="ru-RU"/>
        </w:rPr>
        <w:t>.</w:t>
      </w:r>
    </w:p>
    <w:p w:rsidR="007C005A" w:rsidRPr="00716C51" w:rsidRDefault="007C005A" w:rsidP="007C005A">
      <w:pPr>
        <w:spacing w:before="120" w:after="0" w:line="240" w:lineRule="auto"/>
        <w:ind w:firstLine="709"/>
        <w:contextualSpacing/>
        <w:jc w:val="both"/>
        <w:outlineLvl w:val="1"/>
        <w:rPr>
          <w:rFonts w:ascii="Times New Roman" w:eastAsia="Times New Roman" w:hAnsi="Times New Roman" w:cs="Times New Roman"/>
          <w:bCs/>
          <w:kern w:val="32"/>
          <w:lang w:eastAsia="ru-RU"/>
        </w:rPr>
      </w:pPr>
      <w:r w:rsidRPr="00716C51">
        <w:rPr>
          <w:rFonts w:ascii="Times New Roman" w:eastAsia="Times New Roman" w:hAnsi="Times New Roman" w:cs="Times New Roman"/>
          <w:bCs/>
          <w:kern w:val="32"/>
          <w:lang w:eastAsia="ru-RU"/>
        </w:rPr>
        <w:t>Участники закупки, в случае заинтересованности, осуществл</w:t>
      </w:r>
      <w:r w:rsidR="00C1028C" w:rsidRPr="00716C51">
        <w:rPr>
          <w:rFonts w:ascii="Times New Roman" w:eastAsia="Times New Roman" w:hAnsi="Times New Roman" w:cs="Times New Roman"/>
          <w:bCs/>
          <w:kern w:val="32"/>
          <w:lang w:eastAsia="ru-RU"/>
        </w:rPr>
        <w:t>яют совместную</w:t>
      </w:r>
      <w:r w:rsidRPr="00716C51">
        <w:rPr>
          <w:rFonts w:ascii="Times New Roman" w:eastAsia="Times New Roman" w:hAnsi="Times New Roman" w:cs="Times New Roman"/>
          <w:bCs/>
          <w:kern w:val="32"/>
          <w:lang w:eastAsia="ru-RU"/>
        </w:rPr>
        <w:t xml:space="preserve"> подачу технической и коммерческой части оферты</w:t>
      </w:r>
      <w:r w:rsidR="00C1028C" w:rsidRPr="00716C51">
        <w:rPr>
          <w:rFonts w:ascii="Times New Roman" w:eastAsia="Times New Roman" w:hAnsi="Times New Roman" w:cs="Times New Roman"/>
          <w:bCs/>
          <w:kern w:val="32"/>
          <w:lang w:eastAsia="ru-RU"/>
        </w:rPr>
        <w:t>.</w:t>
      </w:r>
    </w:p>
    <w:p w:rsidR="007C005A" w:rsidRPr="00716C51"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Офертой участника закупки будет считаться следующий комплект документов:</w:t>
      </w:r>
    </w:p>
    <w:p w:rsidR="007C005A" w:rsidRPr="00716C51" w:rsidRDefault="007C005A" w:rsidP="007C005A">
      <w:pPr>
        <w:shd w:val="clear" w:color="auto" w:fill="FFFFFF" w:themeFill="background1"/>
        <w:spacing w:before="120" w:after="0" w:line="240" w:lineRule="auto"/>
        <w:contextualSpacing/>
        <w:jc w:val="both"/>
        <w:rPr>
          <w:rFonts w:ascii="Times New Roman" w:eastAsia="Times New Roman" w:hAnsi="Times New Roman" w:cs="Times New Roman"/>
          <w:b/>
          <w:lang w:eastAsia="ru-RU"/>
        </w:rPr>
      </w:pPr>
      <w:r w:rsidRPr="00716C51">
        <w:rPr>
          <w:rFonts w:ascii="Times New Roman" w:eastAsia="Times New Roman" w:hAnsi="Times New Roman" w:cs="Times New Roman"/>
          <w:b/>
          <w:lang w:eastAsia="ru-RU"/>
        </w:rPr>
        <w:t>техническая часть:</w:t>
      </w:r>
    </w:p>
    <w:p w:rsidR="007C005A" w:rsidRPr="00716C51" w:rsidRDefault="00C1028C" w:rsidP="00C1028C">
      <w:pPr>
        <w:shd w:val="clear" w:color="auto" w:fill="FFFFFF" w:themeFill="background1"/>
        <w:tabs>
          <w:tab w:val="left" w:pos="993"/>
        </w:tabs>
        <w:spacing w:before="120" w:after="0" w:line="240" w:lineRule="auto"/>
        <w:ind w:firstLine="426"/>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w:t>
      </w:r>
      <w:r w:rsidRPr="00716C51">
        <w:rPr>
          <w:rFonts w:ascii="Times New Roman" w:eastAsia="Times New Roman" w:hAnsi="Times New Roman" w:cs="Times New Roman"/>
          <w:shd w:val="clear" w:color="auto" w:fill="FFFFFF" w:themeFill="background1"/>
          <w:lang w:eastAsia="ru-RU"/>
        </w:rPr>
        <w:t>форма 4 – безотзывная оферта</w:t>
      </w:r>
      <w:r w:rsidRPr="00716C51">
        <w:rPr>
          <w:rFonts w:ascii="Times New Roman" w:hAnsi="Times New Roman" w:cs="Times New Roman"/>
        </w:rPr>
        <w:t xml:space="preserve"> </w:t>
      </w:r>
      <w:r w:rsidRPr="00716C51">
        <w:rPr>
          <w:rFonts w:ascii="Times New Roman" w:eastAsia="Times New Roman" w:hAnsi="Times New Roman" w:cs="Times New Roman"/>
          <w:shd w:val="clear" w:color="auto" w:fill="FFFFFF" w:themeFill="background1"/>
          <w:lang w:eastAsia="ru-RU"/>
        </w:rPr>
        <w:t>для технической части, подписанные уполномоченным лицом и заверенные печатью участника закупки;</w:t>
      </w:r>
    </w:p>
    <w:p w:rsidR="007C005A" w:rsidRPr="00716C51" w:rsidRDefault="007C005A" w:rsidP="00C1028C">
      <w:pPr>
        <w:shd w:val="clear" w:color="auto" w:fill="FFFFFF" w:themeFill="background1"/>
        <w:tabs>
          <w:tab w:val="left" w:pos="993"/>
        </w:tabs>
        <w:spacing w:before="120" w:after="0" w:line="240" w:lineRule="auto"/>
        <w:ind w:firstLine="426"/>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00C1028C" w:rsidRPr="00716C51">
        <w:rPr>
          <w:rFonts w:ascii="Times New Roman" w:eastAsia="Times New Roman" w:hAnsi="Times New Roman" w:cs="Times New Roman"/>
          <w:lang w:eastAsia="ru-RU"/>
        </w:rPr>
        <w:t>формы 5, 6;</w:t>
      </w:r>
    </w:p>
    <w:p w:rsidR="001E5131" w:rsidRPr="00716C51" w:rsidRDefault="001E5131" w:rsidP="00C1028C">
      <w:pPr>
        <w:shd w:val="clear" w:color="auto" w:fill="FFFFFF" w:themeFill="background1"/>
        <w:tabs>
          <w:tab w:val="left" w:pos="993"/>
        </w:tabs>
        <w:spacing w:before="120" w:after="0" w:line="240" w:lineRule="auto"/>
        <w:ind w:firstLine="426"/>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форма 7 – референц лист;</w:t>
      </w:r>
    </w:p>
    <w:p w:rsidR="00C1028C" w:rsidRPr="00716C51" w:rsidRDefault="007C005A" w:rsidP="00C1028C">
      <w:pPr>
        <w:shd w:val="clear" w:color="auto" w:fill="FFFFFF" w:themeFill="background1"/>
        <w:tabs>
          <w:tab w:val="left" w:pos="993"/>
        </w:tabs>
        <w:spacing w:before="120" w:after="0" w:line="240" w:lineRule="auto"/>
        <w:ind w:firstLine="426"/>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00C1028C" w:rsidRPr="00716C51">
        <w:rPr>
          <w:rFonts w:ascii="Times New Roman" w:eastAsia="Times New Roman" w:hAnsi="Times New Roman" w:cs="Times New Roman"/>
          <w:bCs/>
          <w:kern w:val="32"/>
          <w:lang w:eastAsia="ru-RU"/>
        </w:rPr>
        <w:t xml:space="preserve">форма 3 - </w:t>
      </w:r>
      <w:r w:rsidRPr="00716C51">
        <w:rPr>
          <w:rFonts w:ascii="Times New Roman" w:eastAsia="Times New Roman" w:hAnsi="Times New Roman" w:cs="Times New Roman"/>
          <w:lang w:eastAsia="ru-RU"/>
        </w:rPr>
        <w:t xml:space="preserve">подписанный проект договора (при отсутствии разногласий), проект договора и протокол разногласий (в случае наличия разногласий) без </w:t>
      </w:r>
      <w:r w:rsidR="00C1028C" w:rsidRPr="00716C51">
        <w:rPr>
          <w:rFonts w:ascii="Times New Roman" w:eastAsia="Times New Roman" w:hAnsi="Times New Roman" w:cs="Times New Roman"/>
          <w:lang w:eastAsia="ru-RU"/>
        </w:rPr>
        <w:t>указания информации о стоимости.</w:t>
      </w:r>
    </w:p>
    <w:p w:rsidR="007C005A" w:rsidRPr="00716C51" w:rsidRDefault="007C005A" w:rsidP="00C1028C">
      <w:pPr>
        <w:shd w:val="clear" w:color="auto" w:fill="FFFFFF" w:themeFill="background1"/>
        <w:tabs>
          <w:tab w:val="left" w:pos="993"/>
        </w:tabs>
        <w:spacing w:before="120" w:after="0" w:line="240" w:lineRule="auto"/>
        <w:ind w:firstLine="426"/>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Pr="00716C51">
        <w:rPr>
          <w:rFonts w:ascii="Times New Roman" w:eastAsia="Times New Roman" w:hAnsi="Times New Roman" w:cs="Times New Roman"/>
          <w:lang w:eastAsia="ru-RU"/>
        </w:rPr>
        <w:t>техническое предложение</w:t>
      </w:r>
      <w:r w:rsidR="00804120">
        <w:rPr>
          <w:rFonts w:ascii="Times New Roman" w:eastAsia="Times New Roman" w:hAnsi="Times New Roman" w:cs="Times New Roman"/>
          <w:lang w:eastAsia="ru-RU"/>
        </w:rPr>
        <w:t xml:space="preserve">, </w:t>
      </w:r>
      <w:r w:rsidR="00804120" w:rsidRPr="00804120">
        <w:rPr>
          <w:rFonts w:ascii="Times New Roman" w:eastAsia="Times New Roman" w:hAnsi="Times New Roman" w:cs="Times New Roman"/>
          <w:lang w:eastAsia="ru-RU"/>
        </w:rPr>
        <w:t xml:space="preserve">заполненная </w:t>
      </w:r>
      <w:r w:rsidR="00804120">
        <w:rPr>
          <w:rFonts w:ascii="Times New Roman" w:eastAsia="Times New Roman" w:hAnsi="Times New Roman" w:cs="Times New Roman"/>
          <w:lang w:eastAsia="ru-RU"/>
        </w:rPr>
        <w:t xml:space="preserve">форма № 5, № 9. </w:t>
      </w:r>
    </w:p>
    <w:p w:rsidR="00C1028C" w:rsidRPr="00716C51" w:rsidRDefault="007C005A" w:rsidP="00C1028C">
      <w:pPr>
        <w:shd w:val="clear" w:color="auto" w:fill="FFFFFF" w:themeFill="background1"/>
        <w:tabs>
          <w:tab w:val="left" w:pos="993"/>
        </w:tabs>
        <w:spacing w:before="120" w:after="0" w:line="240" w:lineRule="auto"/>
        <w:ind w:firstLine="426"/>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00C1028C" w:rsidRPr="00716C51">
        <w:rPr>
          <w:rFonts w:ascii="Times New Roman" w:eastAsia="Times New Roman" w:hAnsi="Times New Roman" w:cs="Times New Roman"/>
          <w:lang w:eastAsia="ru-RU"/>
        </w:rPr>
        <w:t>п</w:t>
      </w:r>
      <w:r w:rsidRPr="00716C51">
        <w:rPr>
          <w:rFonts w:ascii="Times New Roman" w:eastAsia="Times New Roman" w:hAnsi="Times New Roman" w:cs="Times New Roman"/>
          <w:lang w:eastAsia="ru-RU"/>
        </w:rPr>
        <w:t>одтверждающие документы в соотв</w:t>
      </w:r>
      <w:r w:rsidR="00C1028C" w:rsidRPr="00716C51">
        <w:rPr>
          <w:rFonts w:ascii="Times New Roman" w:eastAsia="Times New Roman" w:hAnsi="Times New Roman" w:cs="Times New Roman"/>
          <w:lang w:eastAsia="ru-RU"/>
        </w:rPr>
        <w:t xml:space="preserve">етствии с требованиями </w:t>
      </w:r>
      <w:r w:rsidR="00716C51">
        <w:rPr>
          <w:rFonts w:ascii="Times New Roman" w:eastAsia="Times New Roman" w:hAnsi="Times New Roman" w:cs="Times New Roman"/>
          <w:lang w:eastAsia="ru-RU"/>
        </w:rPr>
        <w:t>«</w:t>
      </w:r>
      <w:r w:rsidR="00C1028C" w:rsidRPr="00716C51">
        <w:rPr>
          <w:rFonts w:ascii="Times New Roman" w:eastAsia="Times New Roman" w:hAnsi="Times New Roman" w:cs="Times New Roman"/>
          <w:lang w:eastAsia="ru-RU"/>
        </w:rPr>
        <w:t>формы 2»;</w:t>
      </w:r>
    </w:p>
    <w:p w:rsidR="007C005A" w:rsidRPr="00716C51" w:rsidRDefault="007C005A" w:rsidP="00C1028C">
      <w:pPr>
        <w:shd w:val="clear" w:color="auto" w:fill="FFFFFF" w:themeFill="background1"/>
        <w:tabs>
          <w:tab w:val="left" w:pos="993"/>
        </w:tabs>
        <w:spacing w:before="120" w:after="0" w:line="240" w:lineRule="auto"/>
        <w:ind w:firstLine="426"/>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Pr="00716C51">
        <w:rPr>
          <w:rFonts w:ascii="Times New Roman" w:eastAsia="Times New Roman" w:hAnsi="Times New Roman" w:cs="Times New Roman"/>
          <w:lang w:eastAsia="ru-RU"/>
        </w:rPr>
        <w:t>копия уведомления о прохождении аккредитации участника закупки, при условии, что статус «аккредитован» действителен в течение не менее 4 месяцев после даты окончания приема оферт (если участник закупки не относится к категориям контрагентов, для которых, аккредитация не проводится);</w:t>
      </w:r>
    </w:p>
    <w:p w:rsidR="007C005A" w:rsidRPr="00716C51" w:rsidRDefault="007C005A" w:rsidP="00C1028C">
      <w:pPr>
        <w:shd w:val="clear" w:color="auto" w:fill="FFFFFF" w:themeFill="background1"/>
        <w:tabs>
          <w:tab w:val="left" w:pos="993"/>
        </w:tabs>
        <w:spacing w:before="120" w:after="0" w:line="240" w:lineRule="auto"/>
        <w:ind w:firstLine="426"/>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Pr="00716C51">
        <w:rPr>
          <w:rFonts w:ascii="Times New Roman" w:eastAsia="Times New Roman" w:hAnsi="Times New Roman" w:cs="Times New Roman"/>
          <w:lang w:eastAsia="ru-RU"/>
        </w:rPr>
        <w:t>опись документов технической части оферты (подписанная уполномоченным лицом и заверенная печатью участника закупки);</w:t>
      </w:r>
    </w:p>
    <w:p w:rsidR="007C005A" w:rsidRPr="00716C51" w:rsidRDefault="007C005A" w:rsidP="007C005A">
      <w:pPr>
        <w:shd w:val="clear" w:color="auto" w:fill="FFFFFF" w:themeFill="background1"/>
        <w:spacing w:before="120" w:after="0" w:line="240" w:lineRule="auto"/>
        <w:contextualSpacing/>
        <w:jc w:val="both"/>
        <w:rPr>
          <w:rFonts w:ascii="Times New Roman" w:eastAsia="Times New Roman" w:hAnsi="Times New Roman" w:cs="Times New Roman"/>
          <w:b/>
          <w:lang w:eastAsia="ru-RU"/>
        </w:rPr>
      </w:pPr>
      <w:r w:rsidRPr="00716C51">
        <w:rPr>
          <w:rFonts w:ascii="Times New Roman" w:eastAsia="Times New Roman" w:hAnsi="Times New Roman" w:cs="Times New Roman"/>
          <w:b/>
          <w:lang w:eastAsia="ru-RU"/>
        </w:rPr>
        <w:t>коммерческая часть:</w:t>
      </w:r>
    </w:p>
    <w:p w:rsidR="007C005A" w:rsidRPr="00716C51" w:rsidRDefault="007C005A" w:rsidP="007C005A">
      <w:pPr>
        <w:shd w:val="clear" w:color="auto" w:fill="FFFFFF" w:themeFill="background1"/>
        <w:tabs>
          <w:tab w:val="left" w:pos="1418"/>
        </w:tabs>
        <w:spacing w:before="120" w:after="0" w:line="240" w:lineRule="auto"/>
        <w:ind w:firstLine="709"/>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00C1028C" w:rsidRPr="00716C51">
        <w:rPr>
          <w:rFonts w:ascii="Times New Roman" w:eastAsia="Times New Roman" w:hAnsi="Times New Roman" w:cs="Times New Roman"/>
          <w:shd w:val="clear" w:color="auto" w:fill="FFFFFF" w:themeFill="background1"/>
          <w:lang w:eastAsia="ru-RU"/>
        </w:rPr>
        <w:t>форма 4 – безотзывная оферта для коммерческой части, подписанные уполномоченным лицом и заверенные печатью участника закупки;</w:t>
      </w:r>
    </w:p>
    <w:p w:rsidR="007C005A" w:rsidRPr="00716C51" w:rsidRDefault="007C005A" w:rsidP="007C005A">
      <w:pPr>
        <w:shd w:val="clear" w:color="auto" w:fill="FFFFFF" w:themeFill="background1"/>
        <w:tabs>
          <w:tab w:val="left" w:pos="1418"/>
        </w:tabs>
        <w:spacing w:before="120" w:after="0" w:line="240" w:lineRule="auto"/>
        <w:ind w:firstLine="709"/>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Pr="00716C51">
        <w:rPr>
          <w:rFonts w:ascii="Times New Roman" w:eastAsia="Times New Roman" w:hAnsi="Times New Roman" w:cs="Times New Roman"/>
          <w:lang w:eastAsia="ru-RU"/>
        </w:rPr>
        <w:t>Опись документов коммерческой части</w:t>
      </w:r>
      <w:r w:rsidRPr="00716C51">
        <w:rPr>
          <w:rFonts w:ascii="Times New Roman" w:eastAsia="Times New Roman" w:hAnsi="Times New Roman" w:cs="Times New Roman"/>
          <w:shd w:val="clear" w:color="auto" w:fill="FFFFFF" w:themeFill="background1"/>
          <w:lang w:eastAsia="ru-RU"/>
        </w:rPr>
        <w:t xml:space="preserve"> </w:t>
      </w:r>
      <w:r w:rsidRPr="00716C51">
        <w:rPr>
          <w:rFonts w:ascii="Times New Roman" w:eastAsia="Times New Roman" w:hAnsi="Times New Roman" w:cs="Times New Roman"/>
          <w:lang w:eastAsia="ru-RU"/>
        </w:rPr>
        <w:t>оферты</w:t>
      </w:r>
      <w:r w:rsidRPr="00716C51">
        <w:rPr>
          <w:rFonts w:ascii="Times New Roman" w:eastAsia="Times New Roman" w:hAnsi="Times New Roman" w:cs="Times New Roman"/>
          <w:shd w:val="clear" w:color="auto" w:fill="FFFFFF" w:themeFill="background1"/>
          <w:lang w:eastAsia="ru-RU"/>
        </w:rPr>
        <w:t xml:space="preserve"> </w:t>
      </w:r>
      <w:r w:rsidRPr="00716C51">
        <w:rPr>
          <w:rFonts w:ascii="Times New Roman" w:eastAsia="Times New Roman" w:hAnsi="Times New Roman" w:cs="Times New Roman"/>
          <w:lang w:eastAsia="ru-RU"/>
        </w:rPr>
        <w:t>(подписанная уполномоченным лицом и заверенная печатью участника закупки).</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Оферта предоставляется на русском языке.</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Все суммы денежных средств в оферте и приложениях к ней могут быть выражены в российских рублях. Если предлагаемый товар произведён за пределами Российской Федерации, </w:t>
      </w:r>
      <w:r w:rsidRPr="00716C51">
        <w:rPr>
          <w:rFonts w:ascii="Times New Roman" w:eastAsia="Times New Roman" w:hAnsi="Times New Roman" w:cs="Times New Roman"/>
          <w:bCs/>
          <w:lang w:eastAsia="ru-RU"/>
        </w:rPr>
        <w:t>суммы денежных средств в оферте и приложениях к ней могут быть выражены в валюте дружественных стран, согласно перечню, утвержденному Распоряжением Правительства Российской Федерации от 05.03.2022 № 430-р (ред. от 29.10.2022)</w:t>
      </w:r>
      <w:r w:rsidRPr="00716C51">
        <w:rPr>
          <w:rFonts w:ascii="Times New Roman" w:eastAsia="Times New Roman" w:hAnsi="Times New Roman" w:cs="Times New Roman"/>
          <w:lang w:eastAsia="ru-RU"/>
        </w:rPr>
        <w:t>. Если сумма оферты выражена в иностранной валюте, а оплата будет осуществляться в российских рублях, в оферте должно быть указано на какой момент (дату) будет определяться курс рубля, установленный Центральным Банком Российской Федерации, по отношению к валюте предложения.</w:t>
      </w:r>
      <w:r w:rsidRPr="00716C51">
        <w:rPr>
          <w:rFonts w:ascii="Times New Roman" w:eastAsia="Times New Roman" w:hAnsi="Times New Roman" w:cs="Times New Roman"/>
          <w:vertAlign w:val="superscript"/>
          <w:lang w:eastAsia="ru-RU"/>
        </w:rPr>
        <w:footnoteReference w:id="1"/>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Оферта должна предоставляться </w:t>
      </w:r>
      <w:r w:rsidRPr="00716C51">
        <w:rPr>
          <w:rFonts w:ascii="Times New Roman" w:eastAsia="Times New Roman" w:hAnsi="Times New Roman" w:cs="Times New Roman"/>
          <w:shd w:val="clear" w:color="auto" w:fill="FFFFFF" w:themeFill="background1"/>
          <w:lang w:eastAsia="ru-RU"/>
        </w:rPr>
        <w:t xml:space="preserve">в соответствии с требованиями к форме и содержанию </w:t>
      </w:r>
      <w:r w:rsidRPr="00716C51">
        <w:rPr>
          <w:rFonts w:ascii="Times New Roman" w:eastAsia="Times New Roman" w:hAnsi="Times New Roman" w:cs="Times New Roman"/>
          <w:lang w:eastAsia="ru-RU"/>
        </w:rPr>
        <w:t>оферты</w:t>
      </w:r>
      <w:r w:rsidRPr="00716C51">
        <w:rPr>
          <w:rFonts w:ascii="Times New Roman" w:eastAsia="Times New Roman" w:hAnsi="Times New Roman" w:cs="Times New Roman"/>
          <w:shd w:val="clear" w:color="auto" w:fill="FFFFFF" w:themeFill="background1"/>
          <w:lang w:eastAsia="ru-RU"/>
        </w:rPr>
        <w:t xml:space="preserve">, установленными в настоящем извещении. В случае получения от участника закупки </w:t>
      </w:r>
      <w:r w:rsidRPr="00716C51">
        <w:rPr>
          <w:rFonts w:ascii="Times New Roman" w:eastAsia="Times New Roman" w:hAnsi="Times New Roman" w:cs="Times New Roman"/>
          <w:lang w:eastAsia="ru-RU"/>
        </w:rPr>
        <w:t>оферты</w:t>
      </w:r>
      <w:r w:rsidRPr="00716C51">
        <w:rPr>
          <w:rFonts w:ascii="Times New Roman" w:eastAsia="Times New Roman" w:hAnsi="Times New Roman" w:cs="Times New Roman"/>
          <w:shd w:val="clear" w:color="auto" w:fill="FFFFFF" w:themeFill="background1"/>
          <w:lang w:eastAsia="ru-RU"/>
        </w:rPr>
        <w:t>, не соответствующей указанным требованиям, ПАО «Славнефть-ЯНОС»</w:t>
      </w:r>
      <w:r w:rsidRPr="00716C51">
        <w:rPr>
          <w:rFonts w:ascii="Times New Roman" w:eastAsia="Times New Roman" w:hAnsi="Times New Roman" w:cs="Times New Roman"/>
          <w:lang w:eastAsia="ru-RU"/>
        </w:rPr>
        <w:t xml:space="preserve"> оставляет за собой право не принимать поданную оферту к рассмотрению.</w:t>
      </w:r>
    </w:p>
    <w:p w:rsidR="007C005A" w:rsidRPr="00716C51" w:rsidRDefault="007C005A" w:rsidP="007C005A">
      <w:pPr>
        <w:shd w:val="clear" w:color="auto" w:fill="FFFFFF" w:themeFill="background1"/>
        <w:tabs>
          <w:tab w:val="center" w:pos="5103"/>
        </w:tabs>
        <w:spacing w:before="120" w:after="0" w:line="240" w:lineRule="auto"/>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В случае проведения процедуры на ЭТП: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8011"/>
      </w:tblGrid>
      <w:tr w:rsidR="007C005A" w:rsidRPr="00716C51" w:rsidTr="00E627D0">
        <w:trPr>
          <w:trHeight w:val="1124"/>
        </w:trPr>
        <w:tc>
          <w:tcPr>
            <w:tcW w:w="1334" w:type="dxa"/>
            <w:textDirection w:val="btLr"/>
            <w:vAlign w:val="center"/>
            <w:hideMark/>
          </w:tcPr>
          <w:p w:rsidR="007C005A" w:rsidRPr="00716C51" w:rsidRDefault="007C005A" w:rsidP="007C005A">
            <w:pPr>
              <w:shd w:val="clear" w:color="auto" w:fill="FFFFFF" w:themeFill="background1"/>
              <w:spacing w:before="120" w:after="0" w:line="240" w:lineRule="auto"/>
              <w:ind w:left="113" w:right="113"/>
              <w:jc w:val="center"/>
              <w:rPr>
                <w:rFonts w:ascii="Times New Roman" w:eastAsia="Times New Roman" w:hAnsi="Times New Roman" w:cs="Times New Roman"/>
                <w:u w:val="single"/>
                <w:lang w:eastAsia="ru-RU"/>
              </w:rPr>
            </w:pPr>
            <w:r w:rsidRPr="00716C51">
              <w:rPr>
                <w:rFonts w:ascii="Times New Roman" w:eastAsia="Times New Roman" w:hAnsi="Times New Roman" w:cs="Times New Roman"/>
                <w:u w:val="single"/>
                <w:lang w:eastAsia="ru-RU"/>
              </w:rPr>
              <w:t xml:space="preserve">Техническая </w:t>
            </w:r>
          </w:p>
          <w:p w:rsidR="007C005A" w:rsidRPr="00716C51" w:rsidRDefault="007C005A" w:rsidP="007C005A">
            <w:pPr>
              <w:shd w:val="clear" w:color="auto" w:fill="FFFFFF" w:themeFill="background1"/>
              <w:spacing w:before="120" w:after="0" w:line="240" w:lineRule="auto"/>
              <w:ind w:left="113" w:right="113"/>
              <w:jc w:val="center"/>
              <w:rPr>
                <w:rFonts w:ascii="Times New Roman" w:eastAsia="Times New Roman" w:hAnsi="Times New Roman" w:cs="Times New Roman"/>
                <w:u w:val="single"/>
                <w:lang w:eastAsia="ru-RU"/>
              </w:rPr>
            </w:pPr>
            <w:r w:rsidRPr="00716C51">
              <w:rPr>
                <w:rFonts w:ascii="Times New Roman" w:eastAsia="Times New Roman" w:hAnsi="Times New Roman" w:cs="Times New Roman"/>
                <w:u w:val="single"/>
                <w:lang w:eastAsia="ru-RU"/>
              </w:rPr>
              <w:t>часть</w:t>
            </w:r>
          </w:p>
        </w:tc>
        <w:tc>
          <w:tcPr>
            <w:tcW w:w="8011" w:type="dxa"/>
            <w:vAlign w:val="center"/>
            <w:hideMark/>
          </w:tcPr>
          <w:p w:rsidR="007C005A" w:rsidRPr="00716C51" w:rsidRDefault="007C005A" w:rsidP="007C005A">
            <w:pPr>
              <w:shd w:val="clear" w:color="auto" w:fill="FFFFFF" w:themeFill="background1"/>
              <w:spacing w:before="120" w:after="0" w:line="240" w:lineRule="auto"/>
              <w:jc w:val="both"/>
              <w:rPr>
                <w:rFonts w:ascii="Times New Roman" w:eastAsia="Times New Roman" w:hAnsi="Times New Roman" w:cs="Times New Roman"/>
                <w:u w:val="single"/>
                <w:lang w:eastAsia="ru-RU"/>
              </w:rPr>
            </w:pPr>
            <w:r w:rsidRPr="00716C51">
              <w:rPr>
                <w:rFonts w:ascii="Times New Roman" w:eastAsia="Times New Roman" w:hAnsi="Times New Roman" w:cs="Times New Roman"/>
                <w:lang w:eastAsia="ru-RU"/>
              </w:rPr>
              <w:t>1. </w:t>
            </w:r>
            <w:r w:rsidRPr="00716C51">
              <w:rPr>
                <w:rFonts w:ascii="Times New Roman" w:eastAsia="Times New Roman" w:hAnsi="Times New Roman" w:cs="Times New Roman"/>
                <w:b/>
                <w:lang w:eastAsia="ru-RU"/>
              </w:rPr>
              <w:t>Архив документов</w:t>
            </w:r>
            <w:r w:rsidRPr="00716C51">
              <w:rPr>
                <w:rFonts w:ascii="Times New Roman" w:eastAsia="Times New Roman" w:hAnsi="Times New Roman" w:cs="Times New Roman"/>
                <w:lang w:eastAsia="ru-RU"/>
              </w:rPr>
              <w:t xml:space="preserve"> с надписью «</w:t>
            </w:r>
            <w:r w:rsidRPr="00716C51">
              <w:rPr>
                <w:rFonts w:ascii="Times New Roman" w:eastAsia="Times New Roman" w:hAnsi="Times New Roman" w:cs="Times New Roman"/>
                <w:b/>
                <w:lang w:eastAsia="ru-RU"/>
              </w:rPr>
              <w:t>Техническая часть</w:t>
            </w:r>
            <w:r w:rsidRPr="00716C51">
              <w:rPr>
                <w:rFonts w:ascii="Times New Roman" w:eastAsia="Times New Roman" w:hAnsi="Times New Roman" w:cs="Times New Roman"/>
                <w:lang w:eastAsia="ru-RU"/>
              </w:rPr>
              <w:t>», содержащий копии документов технической части оферты, а также их редактируемые форматы.</w:t>
            </w:r>
          </w:p>
        </w:tc>
      </w:tr>
      <w:tr w:rsidR="007C005A" w:rsidRPr="00716C51" w:rsidTr="00F137E4">
        <w:trPr>
          <w:trHeight w:val="841"/>
        </w:trPr>
        <w:tc>
          <w:tcPr>
            <w:tcW w:w="1334" w:type="dxa"/>
            <w:textDirection w:val="btLr"/>
            <w:vAlign w:val="center"/>
            <w:hideMark/>
          </w:tcPr>
          <w:p w:rsidR="007C005A" w:rsidRPr="00716C51" w:rsidRDefault="007C005A" w:rsidP="007C005A">
            <w:pPr>
              <w:shd w:val="clear" w:color="auto" w:fill="FFFFFF" w:themeFill="background1"/>
              <w:spacing w:before="120" w:after="0" w:line="240" w:lineRule="auto"/>
              <w:ind w:left="113" w:right="113"/>
              <w:jc w:val="center"/>
              <w:rPr>
                <w:rFonts w:ascii="Times New Roman" w:eastAsia="Times New Roman" w:hAnsi="Times New Roman" w:cs="Times New Roman"/>
                <w:u w:val="single"/>
                <w:lang w:eastAsia="ru-RU"/>
              </w:rPr>
            </w:pPr>
            <w:r w:rsidRPr="00716C51">
              <w:rPr>
                <w:rFonts w:ascii="Times New Roman" w:eastAsia="Times New Roman" w:hAnsi="Times New Roman" w:cs="Times New Roman"/>
                <w:u w:val="single"/>
                <w:lang w:eastAsia="ru-RU"/>
              </w:rPr>
              <w:t xml:space="preserve">Коммерческая </w:t>
            </w:r>
          </w:p>
          <w:p w:rsidR="007C005A" w:rsidRPr="00716C51" w:rsidRDefault="007C005A" w:rsidP="007C005A">
            <w:pPr>
              <w:shd w:val="clear" w:color="auto" w:fill="FFFFFF" w:themeFill="background1"/>
              <w:spacing w:before="120" w:after="0" w:line="240" w:lineRule="auto"/>
              <w:ind w:left="113" w:right="113"/>
              <w:jc w:val="center"/>
              <w:rPr>
                <w:rFonts w:ascii="Times New Roman" w:eastAsia="Times New Roman" w:hAnsi="Times New Roman" w:cs="Times New Roman"/>
                <w:u w:val="single"/>
                <w:lang w:eastAsia="ru-RU"/>
              </w:rPr>
            </w:pPr>
            <w:r w:rsidRPr="00716C51">
              <w:rPr>
                <w:rFonts w:ascii="Times New Roman" w:eastAsia="Times New Roman" w:hAnsi="Times New Roman" w:cs="Times New Roman"/>
                <w:u w:val="single"/>
                <w:lang w:eastAsia="ru-RU"/>
              </w:rPr>
              <w:t>часть</w:t>
            </w:r>
          </w:p>
        </w:tc>
        <w:tc>
          <w:tcPr>
            <w:tcW w:w="8011" w:type="dxa"/>
            <w:vAlign w:val="center"/>
            <w:hideMark/>
          </w:tcPr>
          <w:p w:rsidR="007C005A" w:rsidRPr="00716C51" w:rsidRDefault="007C005A" w:rsidP="007C005A">
            <w:pPr>
              <w:shd w:val="clear" w:color="auto" w:fill="FFFFFF" w:themeFill="background1"/>
              <w:spacing w:before="120" w:after="0" w:line="240" w:lineRule="auto"/>
              <w:jc w:val="both"/>
              <w:rPr>
                <w:rFonts w:ascii="Times New Roman" w:eastAsia="Times New Roman" w:hAnsi="Times New Roman" w:cs="Times New Roman"/>
                <w:u w:val="single"/>
                <w:lang w:eastAsia="ru-RU"/>
              </w:rPr>
            </w:pPr>
            <w:r w:rsidRPr="00716C51">
              <w:rPr>
                <w:rFonts w:ascii="Times New Roman" w:eastAsia="Times New Roman" w:hAnsi="Times New Roman" w:cs="Times New Roman"/>
                <w:lang w:eastAsia="ru-RU"/>
              </w:rPr>
              <w:t>2.</w:t>
            </w:r>
            <w:r w:rsidRPr="00716C51">
              <w:rPr>
                <w:rFonts w:ascii="Times New Roman" w:eastAsia="Times New Roman" w:hAnsi="Times New Roman" w:cs="Times New Roman"/>
                <w:b/>
                <w:lang w:eastAsia="ru-RU"/>
              </w:rPr>
              <w:t xml:space="preserve"> Архив документов</w:t>
            </w:r>
            <w:r w:rsidRPr="00716C51">
              <w:rPr>
                <w:rFonts w:ascii="Times New Roman" w:eastAsia="Times New Roman" w:hAnsi="Times New Roman" w:cs="Times New Roman"/>
                <w:lang w:eastAsia="ru-RU"/>
              </w:rPr>
              <w:t xml:space="preserve"> с надписью «</w:t>
            </w:r>
            <w:r w:rsidRPr="00716C51">
              <w:rPr>
                <w:rFonts w:ascii="Times New Roman" w:eastAsia="Times New Roman" w:hAnsi="Times New Roman" w:cs="Times New Roman"/>
                <w:b/>
                <w:lang w:eastAsia="ru-RU"/>
              </w:rPr>
              <w:t>Коммерческая часть</w:t>
            </w:r>
            <w:r w:rsidRPr="00716C51">
              <w:rPr>
                <w:rFonts w:ascii="Times New Roman" w:eastAsia="Times New Roman" w:hAnsi="Times New Roman" w:cs="Times New Roman"/>
                <w:lang w:eastAsia="ru-RU"/>
              </w:rPr>
              <w:t>», содержащий копии документов коммерческой части оферты, а также их редактируемые форматы.</w:t>
            </w:r>
          </w:p>
        </w:tc>
      </w:tr>
    </w:tbl>
    <w:p w:rsidR="00E627D0" w:rsidRPr="00E627D0" w:rsidRDefault="00E627D0" w:rsidP="00E627D0">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E627D0">
        <w:rPr>
          <w:rFonts w:ascii="Times New Roman" w:eastAsia="Times New Roman" w:hAnsi="Times New Roman" w:cs="Times New Roman"/>
          <w:lang w:eastAsia="ru-RU"/>
        </w:rPr>
        <w:t xml:space="preserve">Документы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 Необходимо также предоставить редактируемые версии (в формате MS </w:t>
      </w:r>
      <w:proofErr w:type="spellStart"/>
      <w:r w:rsidRPr="00E627D0">
        <w:rPr>
          <w:rFonts w:ascii="Times New Roman" w:eastAsia="Times New Roman" w:hAnsi="Times New Roman" w:cs="Times New Roman"/>
          <w:lang w:eastAsia="ru-RU"/>
        </w:rPr>
        <w:t>Excel</w:t>
      </w:r>
      <w:proofErr w:type="spellEnd"/>
      <w:r w:rsidRPr="00E627D0">
        <w:rPr>
          <w:rFonts w:ascii="Times New Roman" w:eastAsia="Times New Roman" w:hAnsi="Times New Roman" w:cs="Times New Roman"/>
          <w:lang w:eastAsia="ru-RU"/>
        </w:rPr>
        <w:t xml:space="preserve">, MS </w:t>
      </w:r>
      <w:proofErr w:type="spellStart"/>
      <w:r w:rsidRPr="00E627D0">
        <w:rPr>
          <w:rFonts w:ascii="Times New Roman" w:eastAsia="Times New Roman" w:hAnsi="Times New Roman" w:cs="Times New Roman"/>
          <w:lang w:eastAsia="ru-RU"/>
        </w:rPr>
        <w:t>Word</w:t>
      </w:r>
      <w:proofErr w:type="spellEnd"/>
      <w:r w:rsidRPr="00E627D0">
        <w:rPr>
          <w:rFonts w:ascii="Times New Roman" w:eastAsia="Times New Roman" w:hAnsi="Times New Roman" w:cs="Times New Roman"/>
          <w:lang w:eastAsia="ru-RU"/>
        </w:rPr>
        <w:t>) заполненных форм: Форма 3 (договор), Форма 4 (безотзывная оферта), гарантийное соглашение.</w:t>
      </w:r>
    </w:p>
    <w:p w:rsidR="00E627D0" w:rsidRPr="00E627D0" w:rsidRDefault="00E627D0" w:rsidP="00E627D0">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E627D0">
        <w:rPr>
          <w:rFonts w:ascii="Times New Roman" w:eastAsia="Times New Roman" w:hAnsi="Times New Roman" w:cs="Times New Roman"/>
          <w:lang w:eastAsia="ru-RU"/>
        </w:rPr>
        <w:t>Сроки начала и окончания приема оферт указаны на ЭТП [или при проведении закупки в неэлектронной форме:</w:t>
      </w:r>
    </w:p>
    <w:p w:rsidR="00E627D0" w:rsidRPr="00E627D0" w:rsidRDefault="00E627D0" w:rsidP="00E627D0">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r w:rsidRPr="00E627D0">
        <w:rPr>
          <w:rFonts w:ascii="Times New Roman" w:eastAsia="Times New Roman" w:hAnsi="Times New Roman" w:cs="Times New Roman"/>
          <w:lang w:eastAsia="ru-RU"/>
        </w:rPr>
        <w:t xml:space="preserve">Начало приема оферт </w:t>
      </w:r>
      <w:r w:rsidRPr="004E61AF">
        <w:rPr>
          <w:rFonts w:ascii="Times New Roman" w:eastAsia="Times New Roman" w:hAnsi="Times New Roman" w:cs="Times New Roman"/>
          <w:highlight w:val="yellow"/>
          <w:lang w:eastAsia="ru-RU"/>
        </w:rPr>
        <w:t>– «____» __________________ ____</w:t>
      </w:r>
      <w:r w:rsidRPr="00E627D0">
        <w:rPr>
          <w:rFonts w:ascii="Times New Roman" w:eastAsia="Times New Roman" w:hAnsi="Times New Roman" w:cs="Times New Roman"/>
          <w:lang w:eastAsia="ru-RU"/>
        </w:rPr>
        <w:t xml:space="preserve"> года</w:t>
      </w:r>
    </w:p>
    <w:p w:rsidR="00E627D0" w:rsidRPr="00E627D0" w:rsidRDefault="00E627D0" w:rsidP="00E627D0">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r w:rsidRPr="00E627D0">
        <w:rPr>
          <w:rFonts w:ascii="Times New Roman" w:eastAsia="Times New Roman" w:hAnsi="Times New Roman" w:cs="Times New Roman"/>
          <w:lang w:eastAsia="ru-RU"/>
        </w:rPr>
        <w:t xml:space="preserve">Окончание приема оферт – </w:t>
      </w:r>
      <w:r w:rsidRPr="004E61AF">
        <w:rPr>
          <w:rFonts w:ascii="Times New Roman" w:eastAsia="Times New Roman" w:hAnsi="Times New Roman" w:cs="Times New Roman"/>
          <w:highlight w:val="yellow"/>
          <w:lang w:eastAsia="ru-RU"/>
        </w:rPr>
        <w:t>__</w:t>
      </w:r>
      <w:proofErr w:type="gramStart"/>
      <w:r w:rsidRPr="004E61AF">
        <w:rPr>
          <w:rFonts w:ascii="Times New Roman" w:eastAsia="Times New Roman" w:hAnsi="Times New Roman" w:cs="Times New Roman"/>
          <w:highlight w:val="yellow"/>
          <w:lang w:eastAsia="ru-RU"/>
        </w:rPr>
        <w:t>_:_</w:t>
      </w:r>
      <w:proofErr w:type="gramEnd"/>
      <w:r w:rsidRPr="004E61AF">
        <w:rPr>
          <w:rFonts w:ascii="Times New Roman" w:eastAsia="Times New Roman" w:hAnsi="Times New Roman" w:cs="Times New Roman"/>
          <w:highlight w:val="yellow"/>
          <w:lang w:eastAsia="ru-RU"/>
        </w:rPr>
        <w:t>__ «____» _______________ ____</w:t>
      </w:r>
      <w:r w:rsidRPr="00E627D0">
        <w:rPr>
          <w:rFonts w:ascii="Times New Roman" w:eastAsia="Times New Roman" w:hAnsi="Times New Roman" w:cs="Times New Roman"/>
          <w:lang w:eastAsia="ru-RU"/>
        </w:rPr>
        <w:t xml:space="preserve"> года.]</w:t>
      </w:r>
    </w:p>
    <w:p w:rsidR="00E627D0" w:rsidRPr="00E627D0" w:rsidRDefault="00E627D0" w:rsidP="00E627D0">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r w:rsidRPr="00E627D0">
        <w:rPr>
          <w:rFonts w:ascii="Times New Roman" w:eastAsia="Times New Roman" w:hAnsi="Times New Roman" w:cs="Times New Roman"/>
          <w:lang w:eastAsia="ru-RU"/>
        </w:rPr>
        <w:t xml:space="preserve">Срок для определения победителя </w:t>
      </w:r>
      <w:r w:rsidRPr="00E627D0">
        <w:rPr>
          <w:rFonts w:ascii="Times New Roman" w:eastAsia="Times New Roman" w:hAnsi="Times New Roman" w:cs="Times New Roman"/>
          <w:b/>
          <w:lang w:eastAsia="ru-RU"/>
        </w:rPr>
        <w:t xml:space="preserve">– до «01» </w:t>
      </w:r>
      <w:r w:rsidR="00C15567">
        <w:rPr>
          <w:rFonts w:ascii="Times New Roman" w:eastAsia="Times New Roman" w:hAnsi="Times New Roman" w:cs="Times New Roman"/>
          <w:b/>
          <w:lang w:eastAsia="ru-RU"/>
        </w:rPr>
        <w:t>сентября</w:t>
      </w:r>
      <w:r w:rsidRPr="00E627D0">
        <w:rPr>
          <w:rFonts w:ascii="Times New Roman" w:eastAsia="Times New Roman" w:hAnsi="Times New Roman" w:cs="Times New Roman"/>
          <w:b/>
          <w:lang w:eastAsia="ru-RU"/>
        </w:rPr>
        <w:t xml:space="preserve"> </w:t>
      </w:r>
      <w:r w:rsidR="005C6B1E">
        <w:rPr>
          <w:rFonts w:ascii="Times New Roman" w:eastAsia="Times New Roman" w:hAnsi="Times New Roman" w:cs="Times New Roman"/>
          <w:b/>
          <w:lang w:eastAsia="ru-RU"/>
        </w:rPr>
        <w:t>2026</w:t>
      </w:r>
      <w:r w:rsidR="004E61AF">
        <w:rPr>
          <w:rFonts w:ascii="Times New Roman" w:eastAsia="Times New Roman" w:hAnsi="Times New Roman" w:cs="Times New Roman"/>
          <w:b/>
          <w:lang w:eastAsia="ru-RU"/>
        </w:rPr>
        <w:t xml:space="preserve"> </w:t>
      </w:r>
      <w:r w:rsidRPr="00E627D0">
        <w:rPr>
          <w:rFonts w:ascii="Times New Roman" w:eastAsia="Times New Roman" w:hAnsi="Times New Roman" w:cs="Times New Roman"/>
          <w:b/>
          <w:lang w:eastAsia="ru-RU"/>
        </w:rPr>
        <w:t>года.</w:t>
      </w:r>
    </w:p>
    <w:p w:rsidR="00E627D0" w:rsidRPr="00E627D0" w:rsidRDefault="00E627D0" w:rsidP="00E627D0">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r w:rsidRPr="00E627D0">
        <w:rPr>
          <w:rFonts w:ascii="Times New Roman" w:eastAsia="Times New Roman" w:hAnsi="Times New Roman" w:cs="Times New Roman"/>
          <w:lang w:eastAsia="ru-RU"/>
        </w:rPr>
        <w:t>Оферты, полученные позже указанного срока, к рассмотрению не принимаются.</w:t>
      </w:r>
    </w:p>
    <w:p w:rsidR="00E627D0" w:rsidRDefault="00E627D0" w:rsidP="00E627D0">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r w:rsidRPr="00E627D0">
        <w:rPr>
          <w:rFonts w:ascii="Times New Roman" w:eastAsia="Times New Roman" w:hAnsi="Times New Roman" w:cs="Times New Roman"/>
          <w:lang w:eastAsia="ru-RU"/>
        </w:rPr>
        <w:t>ПАО «Славнефть-ЯНОС» имеет право продлить срок приема оферт.</w:t>
      </w:r>
    </w:p>
    <w:p w:rsidR="007C005A" w:rsidRPr="00716C51" w:rsidRDefault="007C005A" w:rsidP="00E627D0">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Сроки начала и окончания приема оферт указаны на ЭТП</w:t>
      </w:r>
      <w:r w:rsidR="009648C9" w:rsidRPr="00716C51">
        <w:rPr>
          <w:rFonts w:ascii="Times New Roman" w:eastAsia="Times New Roman" w:hAnsi="Times New Roman" w:cs="Times New Roman"/>
          <w:lang w:eastAsia="ru-RU"/>
        </w:rPr>
        <w:t>.</w:t>
      </w:r>
    </w:p>
    <w:p w:rsidR="007C005A" w:rsidRPr="00716C51" w:rsidRDefault="007C005A" w:rsidP="007C005A">
      <w:pPr>
        <w:shd w:val="clear" w:color="auto" w:fill="FFFFFF" w:themeFill="background1"/>
        <w:spacing w:before="120" w:after="0" w:line="240" w:lineRule="auto"/>
        <w:contextualSpacing/>
        <w:jc w:val="both"/>
        <w:rPr>
          <w:rFonts w:ascii="Times New Roman" w:eastAsia="Times New Roman" w:hAnsi="Times New Roman" w:cs="Times New Roman"/>
          <w:u w:val="single"/>
          <w:lang w:eastAsia="ru-RU"/>
        </w:rPr>
      </w:pPr>
      <w:r w:rsidRPr="00716C51">
        <w:rPr>
          <w:rFonts w:ascii="Times New Roman" w:eastAsia="Times New Roman" w:hAnsi="Times New Roman" w:cs="Times New Roman"/>
          <w:u w:val="single"/>
          <w:lang w:eastAsia="ru-RU"/>
        </w:rPr>
        <w:t>Оферты, полученные позже указанного срока, к рассмотрению не принимаются.</w:t>
      </w:r>
    </w:p>
    <w:p w:rsidR="007C005A" w:rsidRPr="00716C51" w:rsidRDefault="007C005A" w:rsidP="007C005A">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имеет право продлить срок </w:t>
      </w:r>
      <w:r w:rsidRPr="00716C51">
        <w:rPr>
          <w:rFonts w:ascii="Times New Roman" w:eastAsia="Times New Roman" w:hAnsi="Times New Roman" w:cs="Times New Roman"/>
          <w:shd w:val="clear" w:color="auto" w:fill="FFFFFF" w:themeFill="background1"/>
          <w:lang w:eastAsia="ru-RU"/>
        </w:rPr>
        <w:t xml:space="preserve">приема </w:t>
      </w:r>
      <w:r w:rsidRPr="00716C51">
        <w:rPr>
          <w:rFonts w:ascii="Times New Roman" w:eastAsia="Times New Roman" w:hAnsi="Times New Roman" w:cs="Times New Roman"/>
          <w:lang w:eastAsia="ru-RU"/>
        </w:rPr>
        <w:t>оферт</w:t>
      </w:r>
      <w:r w:rsidRPr="00716C51">
        <w:rPr>
          <w:rFonts w:ascii="Times New Roman" w:eastAsia="Times New Roman" w:hAnsi="Times New Roman" w:cs="Times New Roman"/>
          <w:shd w:val="clear" w:color="auto" w:fill="FFFFFF" w:themeFill="background1"/>
          <w:lang w:eastAsia="ru-RU"/>
        </w:rPr>
        <w:t>.</w:t>
      </w:r>
    </w:p>
    <w:p w:rsidR="007C005A" w:rsidRPr="00716C51" w:rsidRDefault="007C005A" w:rsidP="007C005A">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имеет право внести изменения в </w:t>
      </w:r>
      <w:r w:rsidRPr="00716C51">
        <w:rPr>
          <w:rFonts w:ascii="Times New Roman" w:eastAsia="Times New Roman" w:hAnsi="Times New Roman" w:cs="Times New Roman"/>
          <w:shd w:val="clear" w:color="auto" w:fill="FFFFFF" w:themeFill="background1"/>
          <w:lang w:eastAsia="ru-RU"/>
        </w:rPr>
        <w:t>документацию о закупке</w:t>
      </w:r>
      <w:r w:rsidRPr="00716C51">
        <w:rPr>
          <w:rFonts w:ascii="Times New Roman" w:eastAsia="Times New Roman" w:hAnsi="Times New Roman" w:cs="Times New Roman"/>
          <w:lang w:eastAsia="ru-RU"/>
        </w:rPr>
        <w:t xml:space="preserve"> вплоть до указанного выше срока окончания приема оферт. При этом срок подачи оферт будет продлен так, чтобы со дня размещения внесенных изменений до окончания срока подачи оферт новый срок составлял не менее 6 рабочих дней.</w:t>
      </w:r>
    </w:p>
    <w:p w:rsidR="007C005A" w:rsidRPr="00716C51" w:rsidRDefault="007C005A" w:rsidP="007C005A">
      <w:pPr>
        <w:shd w:val="clear" w:color="auto" w:fill="FFFFFF" w:themeFill="background1"/>
        <w:spacing w:before="120" w:after="0" w:line="240" w:lineRule="auto"/>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ab/>
        <w:t xml:space="preserve">Участники закупки </w:t>
      </w:r>
      <w:r w:rsidRPr="00716C51">
        <w:rPr>
          <w:rFonts w:ascii="Times New Roman" w:eastAsia="Times New Roman" w:hAnsi="Times New Roman" w:cs="Times New Roman"/>
          <w:bCs/>
          <w:kern w:val="32"/>
          <w:lang w:eastAsia="ru-RU"/>
        </w:rPr>
        <w:t>вправе направить в письменной форме на бланке организации за подписью ее руководителя или иного уполномоченного лица (или в виде электронного документа, подписанного ЭЦП) запрос о разъяснении положений документации о закупке, условий договора.</w:t>
      </w:r>
      <w:r w:rsidRPr="00716C51">
        <w:rPr>
          <w:rFonts w:ascii="Times New Roman" w:eastAsia="Times New Roman" w:hAnsi="Times New Roman" w:cs="Times New Roman"/>
          <w:lang w:eastAsia="ru-RU"/>
        </w:rPr>
        <w:t xml:space="preserve"> Общество ответит на Ваши письменные запросы, касающиеся разъяснений настоящего тендера, полученные не позднее </w:t>
      </w:r>
      <w:r w:rsidRPr="00290BBE">
        <w:rPr>
          <w:rFonts w:ascii="Times New Roman" w:eastAsia="Times New Roman" w:hAnsi="Times New Roman" w:cs="Times New Roman"/>
          <w:highlight w:val="yellow"/>
          <w:lang w:eastAsia="ru-RU"/>
        </w:rPr>
        <w:t>«</w:t>
      </w:r>
      <w:r w:rsidR="00D80F64">
        <w:rPr>
          <w:rFonts w:ascii="Times New Roman" w:eastAsia="Times New Roman" w:hAnsi="Times New Roman" w:cs="Times New Roman"/>
          <w:highlight w:val="yellow"/>
          <w:lang w:eastAsia="ru-RU"/>
        </w:rPr>
        <w:t>28</w:t>
      </w:r>
      <w:r w:rsidRPr="00290BBE">
        <w:rPr>
          <w:rFonts w:ascii="Times New Roman" w:eastAsia="Times New Roman" w:hAnsi="Times New Roman" w:cs="Times New Roman"/>
          <w:highlight w:val="yellow"/>
          <w:lang w:eastAsia="ru-RU"/>
        </w:rPr>
        <w:t>»</w:t>
      </w:r>
      <w:r w:rsidR="009648C9" w:rsidRPr="00290BBE">
        <w:rPr>
          <w:rFonts w:ascii="Times New Roman" w:eastAsia="Times New Roman" w:hAnsi="Times New Roman" w:cs="Times New Roman"/>
          <w:highlight w:val="yellow"/>
          <w:lang w:eastAsia="ru-RU"/>
        </w:rPr>
        <w:t xml:space="preserve"> </w:t>
      </w:r>
      <w:r w:rsidR="00D80F64">
        <w:rPr>
          <w:rFonts w:ascii="Times New Roman" w:eastAsia="Times New Roman" w:hAnsi="Times New Roman" w:cs="Times New Roman"/>
          <w:lang w:eastAsia="ru-RU"/>
        </w:rPr>
        <w:t>мая 2026</w:t>
      </w:r>
      <w:r w:rsidR="009648C9" w:rsidRPr="00716C51">
        <w:rPr>
          <w:rFonts w:ascii="Times New Roman" w:eastAsia="Times New Roman" w:hAnsi="Times New Roman" w:cs="Times New Roman"/>
          <w:lang w:eastAsia="ru-RU"/>
        </w:rPr>
        <w:t xml:space="preserve"> года. </w:t>
      </w:r>
      <w:r w:rsidRPr="00716C51">
        <w:rPr>
          <w:rFonts w:ascii="Times New Roman" w:eastAsia="Times New Roman" w:hAnsi="Times New Roman" w:cs="Times New Roman"/>
          <w:lang w:eastAsia="ru-RU"/>
        </w:rPr>
        <w:t xml:space="preserve">Ответ с разъяснениями вместе с указанием сути поступившего запроса одновременно будет доведен до сведения всех получателей настоящего предложения без указания источника поступления. В случае нарушения срока направления запроса ПАО «Славнефть-ЯНОС» оставляет за собой право не отвечать на запросы разъяснений положений документации о закупке.  </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По вопросам технического и организационного характера обращаться:</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1871"/>
        <w:gridCol w:w="4717"/>
      </w:tblGrid>
      <w:tr w:rsidR="00D80F64" w:rsidRPr="00D80F64" w:rsidTr="00767581">
        <w:trPr>
          <w:trHeight w:val="275"/>
        </w:trPr>
        <w:tc>
          <w:tcPr>
            <w:tcW w:w="3261" w:type="dxa"/>
            <w:shd w:val="clear" w:color="auto" w:fill="auto"/>
          </w:tcPr>
          <w:p w:rsidR="00D80F64" w:rsidRPr="00D80F64" w:rsidRDefault="00D80F64" w:rsidP="00D80F64">
            <w:pPr>
              <w:shd w:val="clear" w:color="auto" w:fill="FFFFFF" w:themeFill="background1"/>
              <w:spacing w:before="120" w:after="0" w:line="240" w:lineRule="auto"/>
              <w:ind w:firstLine="708"/>
              <w:contextualSpacing/>
              <w:jc w:val="both"/>
              <w:rPr>
                <w:rFonts w:ascii="Times New Roman" w:eastAsia="Times New Roman" w:hAnsi="Times New Roman" w:cs="Times New Roman"/>
                <w:bCs/>
                <w:lang w:eastAsia="ru-RU"/>
              </w:rPr>
            </w:pPr>
            <w:r w:rsidRPr="00D80F64">
              <w:rPr>
                <w:rFonts w:ascii="Times New Roman" w:eastAsia="Times New Roman" w:hAnsi="Times New Roman" w:cs="Times New Roman"/>
                <w:bCs/>
                <w:lang w:eastAsia="ru-RU"/>
              </w:rPr>
              <w:t>Ф.И.О.</w:t>
            </w:r>
          </w:p>
        </w:tc>
        <w:tc>
          <w:tcPr>
            <w:tcW w:w="2268" w:type="dxa"/>
            <w:shd w:val="clear" w:color="auto" w:fill="auto"/>
          </w:tcPr>
          <w:p w:rsidR="00D80F64" w:rsidRPr="00D80F64" w:rsidRDefault="00D80F64" w:rsidP="00D80F64">
            <w:pPr>
              <w:shd w:val="clear" w:color="auto" w:fill="FFFFFF" w:themeFill="background1"/>
              <w:spacing w:before="120" w:after="0" w:line="240" w:lineRule="auto"/>
              <w:ind w:firstLine="708"/>
              <w:contextualSpacing/>
              <w:jc w:val="both"/>
              <w:rPr>
                <w:rFonts w:ascii="Times New Roman" w:eastAsia="Times New Roman" w:hAnsi="Times New Roman" w:cs="Times New Roman"/>
                <w:bCs/>
                <w:lang w:eastAsia="ru-RU"/>
              </w:rPr>
            </w:pPr>
            <w:r w:rsidRPr="00D80F64">
              <w:rPr>
                <w:rFonts w:ascii="Times New Roman" w:eastAsia="Times New Roman" w:hAnsi="Times New Roman" w:cs="Times New Roman"/>
                <w:bCs/>
                <w:lang w:eastAsia="ru-RU"/>
              </w:rPr>
              <w:t>Телефон</w:t>
            </w:r>
          </w:p>
        </w:tc>
        <w:tc>
          <w:tcPr>
            <w:tcW w:w="3827" w:type="dxa"/>
            <w:shd w:val="clear" w:color="auto" w:fill="auto"/>
          </w:tcPr>
          <w:p w:rsidR="00D80F64" w:rsidRPr="00D80F64" w:rsidRDefault="00D80F64" w:rsidP="00D80F64">
            <w:pPr>
              <w:shd w:val="clear" w:color="auto" w:fill="FFFFFF" w:themeFill="background1"/>
              <w:spacing w:before="120" w:after="0" w:line="240" w:lineRule="auto"/>
              <w:ind w:firstLine="708"/>
              <w:contextualSpacing/>
              <w:jc w:val="both"/>
              <w:rPr>
                <w:rFonts w:ascii="Times New Roman" w:eastAsia="Times New Roman" w:hAnsi="Times New Roman" w:cs="Times New Roman"/>
                <w:bCs/>
                <w:lang w:val="en-US" w:eastAsia="ru-RU"/>
              </w:rPr>
            </w:pPr>
            <w:r w:rsidRPr="00D80F64">
              <w:rPr>
                <w:rFonts w:ascii="Times New Roman" w:eastAsia="Times New Roman" w:hAnsi="Times New Roman" w:cs="Times New Roman"/>
                <w:bCs/>
                <w:lang w:val="en-US" w:eastAsia="ru-RU"/>
              </w:rPr>
              <w:t>E-mail</w:t>
            </w:r>
          </w:p>
        </w:tc>
      </w:tr>
      <w:tr w:rsidR="00D80F64" w:rsidRPr="00D80F64" w:rsidTr="00767581">
        <w:trPr>
          <w:trHeight w:val="497"/>
        </w:trPr>
        <w:tc>
          <w:tcPr>
            <w:tcW w:w="3261" w:type="dxa"/>
            <w:shd w:val="clear" w:color="auto" w:fill="auto"/>
            <w:vAlign w:val="center"/>
          </w:tcPr>
          <w:p w:rsidR="00D80F64" w:rsidRPr="00D80F64" w:rsidRDefault="00D80F64" w:rsidP="00D80F64">
            <w:pPr>
              <w:shd w:val="clear" w:color="auto" w:fill="FFFFFF" w:themeFill="background1"/>
              <w:spacing w:before="120" w:after="0" w:line="240" w:lineRule="auto"/>
              <w:ind w:firstLine="708"/>
              <w:contextualSpacing/>
              <w:jc w:val="both"/>
              <w:rPr>
                <w:rFonts w:ascii="Times New Roman" w:eastAsia="Times New Roman" w:hAnsi="Times New Roman" w:cs="Times New Roman"/>
                <w:b/>
                <w:bCs/>
                <w:lang w:eastAsia="ru-RU"/>
              </w:rPr>
            </w:pPr>
            <w:r w:rsidRPr="00D80F64">
              <w:rPr>
                <w:rFonts w:ascii="Times New Roman" w:eastAsia="Times New Roman" w:hAnsi="Times New Roman" w:cs="Times New Roman"/>
                <w:bCs/>
                <w:lang w:eastAsia="ru-RU"/>
              </w:rPr>
              <w:t>Уполномоченный представитель тендерного комитета</w:t>
            </w:r>
          </w:p>
          <w:p w:rsidR="00D80F64" w:rsidRPr="00D80F64" w:rsidRDefault="00D80F64" w:rsidP="00D80F64">
            <w:pPr>
              <w:shd w:val="clear" w:color="auto" w:fill="FFFFFF" w:themeFill="background1"/>
              <w:spacing w:before="120" w:after="0" w:line="240" w:lineRule="auto"/>
              <w:ind w:firstLine="708"/>
              <w:contextualSpacing/>
              <w:jc w:val="both"/>
              <w:rPr>
                <w:rFonts w:ascii="Times New Roman" w:eastAsia="Times New Roman" w:hAnsi="Times New Roman" w:cs="Times New Roman"/>
                <w:b/>
                <w:bCs/>
                <w:lang w:eastAsia="ru-RU"/>
              </w:rPr>
            </w:pPr>
            <w:r w:rsidRPr="00D80F64">
              <w:rPr>
                <w:rFonts w:ascii="Times New Roman" w:eastAsia="Times New Roman" w:hAnsi="Times New Roman" w:cs="Times New Roman"/>
                <w:b/>
                <w:bCs/>
                <w:lang w:eastAsia="ru-RU"/>
              </w:rPr>
              <w:t xml:space="preserve"> Сулейманова Ольга Дмитриевна</w:t>
            </w:r>
          </w:p>
          <w:p w:rsidR="00D80F64" w:rsidRPr="00D80F64" w:rsidRDefault="00D80F64" w:rsidP="00D80F64">
            <w:pPr>
              <w:shd w:val="clear" w:color="auto" w:fill="FFFFFF" w:themeFill="background1"/>
              <w:spacing w:before="120" w:after="0" w:line="240" w:lineRule="auto"/>
              <w:ind w:firstLine="708"/>
              <w:contextualSpacing/>
              <w:jc w:val="both"/>
              <w:rPr>
                <w:rFonts w:ascii="Times New Roman" w:eastAsia="Times New Roman" w:hAnsi="Times New Roman" w:cs="Times New Roman"/>
                <w:bCs/>
                <w:lang w:eastAsia="ru-RU"/>
              </w:rPr>
            </w:pPr>
          </w:p>
        </w:tc>
        <w:tc>
          <w:tcPr>
            <w:tcW w:w="2268" w:type="dxa"/>
            <w:shd w:val="clear" w:color="auto" w:fill="auto"/>
            <w:vAlign w:val="center"/>
          </w:tcPr>
          <w:p w:rsidR="00D80F64" w:rsidRPr="00D80F64" w:rsidRDefault="00D80F64" w:rsidP="00D80F64">
            <w:pPr>
              <w:shd w:val="clear" w:color="auto" w:fill="FFFFFF" w:themeFill="background1"/>
              <w:spacing w:before="120" w:after="0" w:line="240" w:lineRule="auto"/>
              <w:ind w:firstLine="708"/>
              <w:contextualSpacing/>
              <w:jc w:val="both"/>
              <w:rPr>
                <w:rFonts w:ascii="Times New Roman" w:eastAsia="Times New Roman" w:hAnsi="Times New Roman" w:cs="Times New Roman"/>
                <w:bCs/>
                <w:lang w:eastAsia="ru-RU"/>
              </w:rPr>
            </w:pPr>
            <w:r w:rsidRPr="00D80F64">
              <w:rPr>
                <w:rFonts w:ascii="Times New Roman" w:eastAsia="Times New Roman" w:hAnsi="Times New Roman" w:cs="Times New Roman"/>
                <w:b/>
                <w:bCs/>
                <w:lang w:eastAsia="ru-RU"/>
              </w:rPr>
              <w:t>телефон 8 (4852) 49-91-44</w:t>
            </w:r>
          </w:p>
        </w:tc>
        <w:tc>
          <w:tcPr>
            <w:tcW w:w="3827" w:type="dxa"/>
            <w:shd w:val="clear" w:color="auto" w:fill="auto"/>
            <w:vAlign w:val="center"/>
          </w:tcPr>
          <w:p w:rsidR="00D80F64" w:rsidRPr="00D80F64" w:rsidRDefault="00D80F64" w:rsidP="00D80F64">
            <w:pPr>
              <w:shd w:val="clear" w:color="auto" w:fill="FFFFFF" w:themeFill="background1"/>
              <w:spacing w:before="120" w:after="0" w:line="240" w:lineRule="auto"/>
              <w:ind w:firstLine="708"/>
              <w:contextualSpacing/>
              <w:jc w:val="both"/>
              <w:rPr>
                <w:rFonts w:ascii="Times New Roman" w:eastAsia="Times New Roman" w:hAnsi="Times New Roman" w:cs="Times New Roman"/>
                <w:b/>
                <w:bCs/>
                <w:u w:val="single"/>
                <w:lang w:eastAsia="ru-RU"/>
              </w:rPr>
            </w:pPr>
            <w:hyperlink r:id="rId7" w:history="1">
              <w:r w:rsidRPr="00D80F64">
                <w:rPr>
                  <w:rStyle w:val="a6"/>
                  <w:rFonts w:ascii="Times New Roman" w:eastAsia="Times New Roman" w:hAnsi="Times New Roman" w:cs="Times New Roman"/>
                  <w:b/>
                  <w:bCs/>
                  <w:lang w:eastAsia="ru-RU"/>
                </w:rPr>
                <w:t>SuleimanovaOD@</w:t>
              </w:r>
              <w:r w:rsidRPr="00D80F64">
                <w:rPr>
                  <w:rStyle w:val="a6"/>
                  <w:rFonts w:ascii="Times New Roman" w:eastAsia="Times New Roman" w:hAnsi="Times New Roman" w:cs="Times New Roman"/>
                  <w:b/>
                  <w:bCs/>
                  <w:lang w:val="en-US" w:eastAsia="ru-RU"/>
                </w:rPr>
                <w:t>post</w:t>
              </w:r>
              <w:r w:rsidRPr="00D80F64">
                <w:rPr>
                  <w:rStyle w:val="a6"/>
                  <w:rFonts w:ascii="Times New Roman" w:eastAsia="Times New Roman" w:hAnsi="Times New Roman" w:cs="Times New Roman"/>
                  <w:b/>
                  <w:bCs/>
                  <w:lang w:eastAsia="ru-RU"/>
                </w:rPr>
                <w:t>.yanos.slavneft.ru</w:t>
              </w:r>
            </w:hyperlink>
          </w:p>
          <w:p w:rsidR="00D80F64" w:rsidRPr="00D80F64" w:rsidRDefault="00D80F64" w:rsidP="00D80F64">
            <w:pPr>
              <w:shd w:val="clear" w:color="auto" w:fill="FFFFFF" w:themeFill="background1"/>
              <w:spacing w:before="120" w:after="0" w:line="240" w:lineRule="auto"/>
              <w:ind w:firstLine="708"/>
              <w:contextualSpacing/>
              <w:jc w:val="both"/>
              <w:rPr>
                <w:rFonts w:ascii="Times New Roman" w:eastAsia="Times New Roman" w:hAnsi="Times New Roman" w:cs="Times New Roman"/>
                <w:bCs/>
                <w:lang w:eastAsia="ru-RU"/>
              </w:rPr>
            </w:pPr>
          </w:p>
        </w:tc>
      </w:tr>
    </w:tbl>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Изменения, разъяснения и дополнения к документации о закупке для уча</w:t>
      </w:r>
      <w:r w:rsidR="009648C9" w:rsidRPr="00716C51">
        <w:rPr>
          <w:rFonts w:ascii="Times New Roman" w:eastAsia="Times New Roman" w:hAnsi="Times New Roman" w:cs="Times New Roman"/>
          <w:lang w:eastAsia="ru-RU"/>
        </w:rPr>
        <w:t xml:space="preserve">стников закупки размещаются на </w:t>
      </w:r>
      <w:proofErr w:type="spellStart"/>
      <w:r w:rsidR="00D80F64">
        <w:rPr>
          <w:rFonts w:ascii="Times New Roman" w:eastAsia="Times New Roman" w:hAnsi="Times New Roman" w:cs="Times New Roman"/>
          <w:lang w:eastAsia="ru-RU"/>
        </w:rPr>
        <w:t>Тэк</w:t>
      </w:r>
      <w:proofErr w:type="spellEnd"/>
      <w:r w:rsidR="00D80F64">
        <w:rPr>
          <w:rFonts w:ascii="Times New Roman" w:eastAsia="Times New Roman" w:hAnsi="Times New Roman" w:cs="Times New Roman"/>
          <w:lang w:eastAsia="ru-RU"/>
        </w:rPr>
        <w:t xml:space="preserve"> ТОРГ.</w:t>
      </w:r>
      <w:bookmarkStart w:id="0" w:name="_GoBack"/>
      <w:bookmarkEnd w:id="0"/>
    </w:p>
    <w:p w:rsidR="007C005A" w:rsidRPr="00716C51" w:rsidRDefault="007C005A" w:rsidP="007C005A">
      <w:pPr>
        <w:shd w:val="clear" w:color="auto" w:fill="FFFFFF" w:themeFill="background1"/>
        <w:spacing w:before="120" w:after="0" w:line="240" w:lineRule="auto"/>
        <w:ind w:firstLine="720"/>
        <w:contextualSpacing/>
        <w:jc w:val="both"/>
        <w:rPr>
          <w:rFonts w:ascii="Times New Roman" w:eastAsia="Times New Roman" w:hAnsi="Times New Roman" w:cs="Times New Roman"/>
          <w:b/>
          <w:lang w:eastAsia="ru-RU"/>
        </w:rPr>
      </w:pPr>
      <w:r w:rsidRPr="00716C51">
        <w:rPr>
          <w:rFonts w:ascii="Times New Roman" w:eastAsia="Times New Roman" w:hAnsi="Times New Roman" w:cs="Times New Roman"/>
          <w:b/>
          <w:lang w:eastAsia="ru-RU"/>
        </w:rPr>
        <w:t xml:space="preserve">Внимание: настоящее предложение ни при каких обстоятельствах не может расцениваться как публичная оферта. Соответственно, </w:t>
      </w:r>
      <w:r w:rsidRPr="00716C51">
        <w:rPr>
          <w:rFonts w:ascii="Times New Roman" w:eastAsia="Times New Roman" w:hAnsi="Times New Roman" w:cs="Times New Roman"/>
          <w:b/>
          <w:shd w:val="clear" w:color="auto" w:fill="FFFFFF" w:themeFill="background1"/>
          <w:lang w:eastAsia="ru-RU"/>
        </w:rPr>
        <w:t>ПАО «Славнефть-ЯНОС»</w:t>
      </w:r>
      <w:r w:rsidRPr="00716C51">
        <w:rPr>
          <w:rFonts w:ascii="Times New Roman" w:eastAsia="Times New Roman" w:hAnsi="Times New Roman" w:cs="Times New Roman"/>
          <w:b/>
          <w:lang w:eastAsia="ru-RU"/>
        </w:rPr>
        <w:t xml:space="preserve">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на официальном сайте не позднее следующего рабочего дня после утверждения такого решения тендерной комиссией.</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имеет право на основании соответствующего решения тендерной комиссии признать тендер несостоявшимся, если по окончании срока </w:t>
      </w:r>
      <w:r w:rsidRPr="00716C51">
        <w:rPr>
          <w:rFonts w:ascii="Times New Roman" w:eastAsia="Times New Roman" w:hAnsi="Times New Roman" w:cs="Times New Roman"/>
          <w:shd w:val="clear" w:color="auto" w:fill="FFFFFF" w:themeFill="background1"/>
          <w:lang w:eastAsia="ru-RU"/>
        </w:rPr>
        <w:t xml:space="preserve">приема </w:t>
      </w:r>
      <w:r w:rsidRPr="00716C51">
        <w:rPr>
          <w:rFonts w:ascii="Times New Roman" w:eastAsia="Times New Roman" w:hAnsi="Times New Roman" w:cs="Times New Roman"/>
          <w:lang w:eastAsia="ru-RU"/>
        </w:rPr>
        <w:t>оферт:</w:t>
      </w:r>
    </w:p>
    <w:p w:rsidR="007C005A" w:rsidRPr="00716C51" w:rsidRDefault="007C005A" w:rsidP="007C005A">
      <w:pPr>
        <w:shd w:val="clear" w:color="auto" w:fill="FFFFFF" w:themeFill="background1"/>
        <w:spacing w:before="120" w:after="0" w:line="240" w:lineRule="auto"/>
        <w:ind w:firstLine="709"/>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Pr="00716C51">
        <w:rPr>
          <w:rFonts w:ascii="Times New Roman" w:eastAsia="Times New Roman" w:hAnsi="Times New Roman" w:cs="Times New Roman"/>
          <w:lang w:eastAsia="ru-RU"/>
        </w:rPr>
        <w:t>не подана ни одна оферта (с учетом оферт, отозванных участниками закупки);</w:t>
      </w:r>
    </w:p>
    <w:p w:rsidR="007C005A" w:rsidRPr="00716C51" w:rsidRDefault="007C005A" w:rsidP="007C005A">
      <w:pPr>
        <w:shd w:val="clear" w:color="auto" w:fill="FFFFFF" w:themeFill="background1"/>
        <w:spacing w:before="120" w:after="0" w:line="240" w:lineRule="auto"/>
        <w:ind w:firstLine="709"/>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Pr="00716C51">
        <w:rPr>
          <w:rFonts w:ascii="Times New Roman" w:eastAsia="Times New Roman" w:hAnsi="Times New Roman" w:cs="Times New Roman"/>
          <w:lang w:eastAsia="ru-RU"/>
        </w:rPr>
        <w:t xml:space="preserve">ни одна оферта не соответствует </w:t>
      </w:r>
      <w:r w:rsidRPr="00716C51">
        <w:rPr>
          <w:rFonts w:ascii="Times New Roman" w:eastAsia="Times New Roman" w:hAnsi="Times New Roman" w:cs="Times New Roman"/>
          <w:shd w:val="clear" w:color="auto" w:fill="FFFFFF" w:themeFill="background1"/>
          <w:lang w:eastAsia="ru-RU"/>
        </w:rPr>
        <w:t>требованиям документации о закупке</w:t>
      </w:r>
      <w:r w:rsidRPr="00716C51">
        <w:rPr>
          <w:rFonts w:ascii="Times New Roman" w:eastAsia="Times New Roman" w:hAnsi="Times New Roman" w:cs="Times New Roman"/>
          <w:lang w:eastAsia="ru-RU"/>
        </w:rPr>
        <w:t>;</w:t>
      </w:r>
    </w:p>
    <w:p w:rsidR="007C005A" w:rsidRPr="00716C51" w:rsidRDefault="007C005A" w:rsidP="007C005A">
      <w:pPr>
        <w:shd w:val="clear" w:color="auto" w:fill="FFFFFF" w:themeFill="background1"/>
        <w:spacing w:before="120" w:after="0" w:line="240" w:lineRule="auto"/>
        <w:ind w:firstLine="709"/>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Cs/>
          <w:kern w:val="32"/>
          <w:lang w:eastAsia="ru-RU"/>
        </w:rPr>
        <w:t xml:space="preserve">– </w:t>
      </w:r>
      <w:r w:rsidRPr="00716C51">
        <w:rPr>
          <w:rFonts w:ascii="Times New Roman" w:eastAsia="Times New Roman" w:hAnsi="Times New Roman" w:cs="Times New Roman"/>
          <w:lang w:eastAsia="ru-RU"/>
        </w:rPr>
        <w:t>все поданные оферты отклонены.</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b/>
          <w:lang w:eastAsia="ru-RU"/>
        </w:rPr>
        <w:t>Внимание:</w:t>
      </w:r>
      <w:r w:rsidRPr="00716C51">
        <w:rPr>
          <w:rFonts w:ascii="Times New Roman" w:eastAsia="Times New Roman" w:hAnsi="Times New Roman" w:cs="Times New Roman"/>
          <w:lang w:eastAsia="ru-RU"/>
        </w:rPr>
        <w:t xml:space="preserve"> участник закупки может быть признан победителем, только если он имеет статус «аккредитован» на дату принятия решения о признании победителем. В случае если на дату принятия решения о признании победи</w:t>
      </w:r>
      <w:r w:rsidR="00AB12D5" w:rsidRPr="00716C51">
        <w:rPr>
          <w:rFonts w:ascii="Times New Roman" w:eastAsia="Times New Roman" w:hAnsi="Times New Roman" w:cs="Times New Roman"/>
          <w:lang w:eastAsia="ru-RU"/>
        </w:rPr>
        <w:t xml:space="preserve">телем участник закупки имеет со стороны </w:t>
      </w:r>
      <w:r w:rsidRPr="00716C51">
        <w:rPr>
          <w:rFonts w:ascii="Times New Roman" w:eastAsia="Times New Roman" w:hAnsi="Times New Roman" w:cs="Times New Roman"/>
          <w:lang w:eastAsia="ru-RU"/>
        </w:rPr>
        <w:t>ПАО «Славнефть-ЯНОС» неурегулированные претензии, предъявленные ему последним не позднее даты публикации документации о закупке на интернет-сайте ПАО «Славнефть-ЯНОС», ПАО «Славнефть-ЯНОС» оставляет за собой право не признавать данного контрагента победителем тендера.</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Участники закупки, не прошедшие аккредитацию в установленном порядке, или действие аккредитации которых истекает ранее 4 месяцев с даты окончания приема оферт, должны пройти аккредитацию в соответствии с правилами, размещенными на </w:t>
      </w:r>
      <w:hyperlink r:id="rId8" w:history="1">
        <w:r w:rsidR="00716C51" w:rsidRPr="00716C51">
          <w:rPr>
            <w:rStyle w:val="a6"/>
            <w:rFonts w:ascii="Times New Roman" w:eastAsia="Times New Roman" w:hAnsi="Times New Roman" w:cs="Times New Roman"/>
            <w:lang w:eastAsia="ru-RU"/>
          </w:rPr>
          <w:t>https://www.yanos.slavneft.ru/procurement/accreditation/</w:t>
        </w:r>
      </w:hyperlink>
      <w:r w:rsidR="00716C51" w:rsidRPr="00716C51">
        <w:rPr>
          <w:rFonts w:ascii="Times New Roman" w:eastAsia="Times New Roman" w:hAnsi="Times New Roman" w:cs="Times New Roman"/>
          <w:lang w:eastAsia="ru-RU"/>
        </w:rPr>
        <w:t>.</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В случае участия в </w:t>
      </w:r>
      <w:r w:rsidRPr="00716C51">
        <w:rPr>
          <w:rFonts w:ascii="Times New Roman" w:eastAsia="Times New Roman" w:hAnsi="Times New Roman" w:cs="Times New Roman"/>
          <w:shd w:val="clear" w:color="auto" w:fill="FFFFFF" w:themeFill="background1"/>
          <w:lang w:eastAsia="ru-RU"/>
        </w:rPr>
        <w:t>закупочной процедуре группы участников закупки</w:t>
      </w:r>
      <w:r w:rsidRPr="00716C51">
        <w:rPr>
          <w:rFonts w:ascii="Times New Roman" w:eastAsia="Times New Roman" w:hAnsi="Times New Roman" w:cs="Times New Roman"/>
          <w:lang w:eastAsia="ru-RU"/>
        </w:rPr>
        <w:t xml:space="preserve">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Для подтверждения имеющегося статуса «аккредитован» участник закупки, если он не относятся к категориям контрагентов, для которых,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3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w:t>
      </w:r>
      <w:hyperlink r:id="rId9" w:history="1">
        <w:r w:rsidR="00716C51" w:rsidRPr="00716C51">
          <w:rPr>
            <w:rStyle w:val="a6"/>
            <w:rFonts w:ascii="Times New Roman" w:eastAsia="Times New Roman" w:hAnsi="Times New Roman" w:cs="Times New Roman"/>
            <w:lang w:eastAsia="ru-RU"/>
          </w:rPr>
          <w:t>https://www.yanos.slavneft.ru/procurement/accreditation/</w:t>
        </w:r>
      </w:hyperlink>
      <w:r w:rsidR="00716C51" w:rsidRPr="00716C51">
        <w:rPr>
          <w:rFonts w:ascii="Times New Roman" w:eastAsia="Times New Roman" w:hAnsi="Times New Roman" w:cs="Times New Roman"/>
          <w:b/>
          <w:lang w:eastAsia="ru-RU"/>
        </w:rPr>
        <w:t>.</w:t>
      </w:r>
      <w:r w:rsidR="00716C51">
        <w:rPr>
          <w:rFonts w:ascii="Times New Roman" w:eastAsia="Times New Roman" w:hAnsi="Times New Roman" w:cs="Times New Roman"/>
          <w:lang w:eastAsia="ru-RU"/>
        </w:rPr>
        <w:t xml:space="preserve"> </w:t>
      </w:r>
      <w:r w:rsidRPr="00716C51">
        <w:rPr>
          <w:rFonts w:ascii="Times New Roman" w:eastAsia="Times New Roman" w:hAnsi="Times New Roman" w:cs="Times New Roman"/>
          <w:shd w:val="clear" w:color="auto" w:fill="FFFFFF" w:themeFill="background1"/>
          <w:lang w:eastAsia="ru-RU"/>
        </w:rPr>
        <w:t xml:space="preserve">Допускается подача документов на аккредитацию с помощью электронного документооборота, правила подачи документов в электронном виде опубликованы на интернет-сайте Общества в </w:t>
      </w:r>
      <w:r w:rsidR="00AB12D5" w:rsidRPr="00716C51">
        <w:rPr>
          <w:rFonts w:ascii="Times New Roman" w:eastAsia="Times New Roman" w:hAnsi="Times New Roman" w:cs="Times New Roman"/>
          <w:shd w:val="clear" w:color="auto" w:fill="FFFFFF" w:themeFill="background1"/>
          <w:lang w:eastAsia="ru-RU"/>
        </w:rPr>
        <w:t>разделе «Закупки и реализация».</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Если участник закупки не выполнил условия </w:t>
      </w:r>
      <w:r w:rsidRPr="00716C51">
        <w:rPr>
          <w:rFonts w:ascii="Times New Roman" w:eastAsia="Times New Roman" w:hAnsi="Times New Roman" w:cs="Times New Roman"/>
          <w:shd w:val="clear" w:color="auto" w:fill="FFFFFF" w:themeFill="background1"/>
          <w:lang w:eastAsia="ru-RU"/>
        </w:rPr>
        <w:t>документации о закупке</w:t>
      </w:r>
      <w:r w:rsidRPr="00716C51">
        <w:rPr>
          <w:rFonts w:ascii="Times New Roman" w:eastAsia="Times New Roman" w:hAnsi="Times New Roman" w:cs="Times New Roman"/>
          <w:lang w:eastAsia="ru-RU"/>
        </w:rPr>
        <w:t xml:space="preserve"> в отношении оформления и представления документов на аккредитацию (при предоставлении документов на аккредитацию вместе с</w:t>
      </w:r>
      <w:r w:rsidRPr="00716C51">
        <w:rPr>
          <w:rFonts w:ascii="Times New Roman" w:eastAsia="Times New Roman" w:hAnsi="Times New Roman" w:cs="Times New Roman"/>
          <w:shd w:val="clear" w:color="auto" w:fill="FFFFFF" w:themeFill="background1"/>
          <w:lang w:eastAsia="ru-RU"/>
        </w:rPr>
        <w:t xml:space="preserve"> </w:t>
      </w:r>
      <w:r w:rsidRPr="00716C51">
        <w:rPr>
          <w:rFonts w:ascii="Times New Roman" w:eastAsia="Times New Roman" w:hAnsi="Times New Roman" w:cs="Times New Roman"/>
          <w:lang w:eastAsia="ru-RU"/>
        </w:rPr>
        <w:t>офертой), ПАО «Славнефть-ЯНОС» не гарантирует рассмотрение документов в срок, позволяющий такому участнику закупки стать победителем закупочной процедуры.</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shd w:val="clear" w:color="auto" w:fill="FFFFFF" w:themeFill="background1"/>
          <w:lang w:eastAsia="ru-RU"/>
        </w:rPr>
        <w:t xml:space="preserve">Условия и положения документации о закупке могут быть обжалованы не позднее, чем за 3 рабочих дня до окончания срока подачи </w:t>
      </w:r>
      <w:r w:rsidRPr="00716C51">
        <w:rPr>
          <w:rFonts w:ascii="Times New Roman" w:eastAsia="Times New Roman" w:hAnsi="Times New Roman" w:cs="Times New Roman"/>
          <w:lang w:eastAsia="ru-RU"/>
        </w:rPr>
        <w:t xml:space="preserve">оферт </w:t>
      </w:r>
      <w:r w:rsidRPr="00716C51">
        <w:rPr>
          <w:rFonts w:ascii="Times New Roman" w:eastAsia="Times New Roman" w:hAnsi="Times New Roman" w:cs="Times New Roman"/>
          <w:shd w:val="clear" w:color="auto" w:fill="FFFFFF" w:themeFill="background1"/>
          <w:lang w:eastAsia="ru-RU"/>
        </w:rPr>
        <w:t>на участие в закупке.</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Участник закупки вправе обжаловать в конкурсной комиссии Общества результаты отбора технических частей оферт участников закупки в течение 2 рабочих дней с даты направления в его адрес информации с результатами отбора. Участник закупки вправе обжаловать результаты закупочной процедуры в конкурсной комиссии </w:t>
      </w:r>
      <w:r w:rsidRPr="00716C51">
        <w:rPr>
          <w:rFonts w:ascii="Times New Roman" w:eastAsia="Times New Roman" w:hAnsi="Times New Roman" w:cs="Times New Roman"/>
          <w:shd w:val="clear" w:color="auto" w:fill="FFFFFF" w:themeFill="background1"/>
          <w:lang w:eastAsia="ru-RU"/>
        </w:rPr>
        <w:t xml:space="preserve">ПАО «Славнефть-ЯНОС», действия </w:t>
      </w:r>
      <w:r w:rsidR="00AB12D5" w:rsidRPr="00716C51">
        <w:rPr>
          <w:rFonts w:ascii="Times New Roman" w:eastAsia="Times New Roman" w:hAnsi="Times New Roman" w:cs="Times New Roman"/>
          <w:shd w:val="clear" w:color="auto" w:fill="FFFFFF" w:themeFill="background1"/>
          <w:lang w:eastAsia="ru-RU"/>
        </w:rPr>
        <w:t xml:space="preserve">(бездействие) </w:t>
      </w:r>
      <w:r w:rsidRPr="00716C51">
        <w:rPr>
          <w:rFonts w:ascii="Times New Roman" w:eastAsia="Times New Roman" w:hAnsi="Times New Roman" w:cs="Times New Roman"/>
          <w:shd w:val="clear" w:color="auto" w:fill="FFFFFF" w:themeFill="background1"/>
          <w:lang w:eastAsia="ru-RU"/>
        </w:rPr>
        <w:t>ПАО «Славнефть-ЯНОС» в рамках проведения тендера, если полагает, что такие действия (бездействие) нарушают его права и законные интересы. Обжалование участником закупки допускается в любое время с момента размещения документации о закупке на</w:t>
      </w:r>
      <w:r w:rsidR="00AB12D5" w:rsidRPr="00716C51">
        <w:rPr>
          <w:rFonts w:ascii="Times New Roman" w:eastAsia="Times New Roman" w:hAnsi="Times New Roman" w:cs="Times New Roman"/>
          <w:shd w:val="clear" w:color="auto" w:fill="FFFFFF" w:themeFill="background1"/>
          <w:lang w:eastAsia="ru-RU"/>
        </w:rPr>
        <w:t xml:space="preserve"> интернет-сайте </w:t>
      </w:r>
      <w:r w:rsidRPr="00716C51">
        <w:rPr>
          <w:rFonts w:ascii="Times New Roman" w:eastAsia="Times New Roman" w:hAnsi="Times New Roman" w:cs="Times New Roman"/>
          <w:shd w:val="clear" w:color="auto" w:fill="FFFFFF" w:themeFill="background1"/>
          <w:lang w:eastAsia="ru-RU"/>
        </w:rPr>
        <w:t>ПАО «Славнефть-ЯНОС» или ЭТП и не позднее, чем 10 календарных дней со дня размещения информации с итогами проведения тендера или о</w:t>
      </w:r>
      <w:r w:rsidR="00AB12D5" w:rsidRPr="00716C51">
        <w:rPr>
          <w:rFonts w:ascii="Times New Roman" w:eastAsia="Times New Roman" w:hAnsi="Times New Roman" w:cs="Times New Roman"/>
          <w:shd w:val="clear" w:color="auto" w:fill="FFFFFF" w:themeFill="background1"/>
          <w:lang w:eastAsia="ru-RU"/>
        </w:rPr>
        <w:t xml:space="preserve">б его отмене на интернет-сайте </w:t>
      </w:r>
      <w:r w:rsidRPr="00716C51">
        <w:rPr>
          <w:rFonts w:ascii="Times New Roman" w:eastAsia="Times New Roman" w:hAnsi="Times New Roman" w:cs="Times New Roman"/>
          <w:shd w:val="clear" w:color="auto" w:fill="FFFFFF" w:themeFill="background1"/>
          <w:lang w:eastAsia="ru-RU"/>
        </w:rPr>
        <w:t>ПАО «Славнефть-ЯНОС».</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Жалоба в письменном виде направляется в тендерный </w:t>
      </w:r>
      <w:r w:rsidRPr="00716C51">
        <w:rPr>
          <w:rFonts w:ascii="Times New Roman" w:eastAsia="Times New Roman" w:hAnsi="Times New Roman" w:cs="Times New Roman"/>
          <w:shd w:val="clear" w:color="auto" w:fill="FFFFFF" w:themeFill="background1"/>
          <w:lang w:eastAsia="ru-RU"/>
        </w:rPr>
        <w:t>комитет ПАО «Славнефть-ЯНОС»</w:t>
      </w:r>
      <w:r w:rsidRPr="00716C51">
        <w:rPr>
          <w:rFonts w:ascii="Times New Roman" w:eastAsia="Times New Roman" w:hAnsi="Times New Roman" w:cs="Times New Roman"/>
          <w:lang w:eastAsia="ru-RU"/>
        </w:rPr>
        <w:t xml:space="preserve"> по адресу</w:t>
      </w:r>
      <w:r w:rsidR="00716C51" w:rsidRPr="00716C51">
        <w:t xml:space="preserve"> </w:t>
      </w:r>
      <w:hyperlink r:id="rId10" w:history="1">
        <w:r w:rsidR="00716C51" w:rsidRPr="009D034B">
          <w:rPr>
            <w:rStyle w:val="a6"/>
            <w:rFonts w:ascii="Times New Roman" w:eastAsia="Times New Roman" w:hAnsi="Times New Roman" w:cs="Times New Roman"/>
            <w:lang w:eastAsia="ru-RU"/>
          </w:rPr>
          <w:t>Post@yanos.slavneft.ru</w:t>
        </w:r>
      </w:hyperlink>
      <w:r w:rsidR="00716C51" w:rsidRPr="00716C51">
        <w:rPr>
          <w:rFonts w:ascii="Times New Roman" w:eastAsia="Times New Roman" w:hAnsi="Times New Roman" w:cs="Times New Roman"/>
          <w:lang w:eastAsia="ru-RU"/>
        </w:rPr>
        <w:t xml:space="preserve"> </w:t>
      </w:r>
      <w:r w:rsidRPr="00716C51">
        <w:rPr>
          <w:rFonts w:ascii="Times New Roman" w:eastAsia="Times New Roman" w:hAnsi="Times New Roman" w:cs="Times New Roman"/>
          <w:lang w:eastAsia="ru-RU"/>
        </w:rPr>
        <w:t xml:space="preserve">В жалобе указываются: обжалуемое вынесенное решение </w:t>
      </w: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обж</w:t>
      </w:r>
      <w:r w:rsidR="00AB12D5" w:rsidRPr="00716C51">
        <w:rPr>
          <w:rFonts w:ascii="Times New Roman" w:eastAsia="Times New Roman" w:hAnsi="Times New Roman" w:cs="Times New Roman"/>
          <w:lang w:eastAsia="ru-RU"/>
        </w:rPr>
        <w:t xml:space="preserve">алуемые действия (бездействие) </w:t>
      </w: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нормы Положения № ИАО-3006 «О закупке материально-технических ресурсов, работ, услуг», которые, по мнению подателя жалобы, были нарушены; предложения подателя жалобы. К жалобе прилагаются документы, обосновывающие позицию подателя жалобы.</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Решения, принятые по результатам рассмотрения жалобы, доводятся до участника закупки в течение не более 30 календарных дней со дня ее получения.</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Сообщаем, что в целях выявления и предупреждения фактов коррупции, мошенничества и иных злоупотреблений ПАО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w:t>
      </w:r>
      <w:r w:rsidRPr="00716C51">
        <w:rPr>
          <w:rFonts w:ascii="Times New Roman" w:eastAsia="Times New Roman" w:hAnsi="Times New Roman" w:cs="Times New Roman"/>
          <w:shd w:val="clear" w:color="auto" w:fill="FFFFFF" w:themeFill="background1"/>
          <w:lang w:eastAsia="ru-RU"/>
        </w:rPr>
        <w:t>ПАО «Славнефть-ЯНОС»,</w:t>
      </w:r>
      <w:r w:rsidRPr="00716C51">
        <w:rPr>
          <w:rFonts w:ascii="Times New Roman" w:eastAsia="Times New Roman" w:hAnsi="Times New Roman" w:cs="Times New Roman"/>
          <w:lang w:eastAsia="ru-RU"/>
        </w:rPr>
        <w:t xml:space="preserve"> так и в отношении них.</w:t>
      </w:r>
    </w:p>
    <w:p w:rsidR="007C005A" w:rsidRPr="00716C51" w:rsidRDefault="007C005A" w:rsidP="007C005A">
      <w:pPr>
        <w:shd w:val="clear" w:color="auto" w:fill="FFFFFF" w:themeFill="background1"/>
        <w:spacing w:before="120" w:after="0" w:line="240" w:lineRule="auto"/>
        <w:ind w:firstLine="708"/>
        <w:contextualSpacing/>
        <w:jc w:val="both"/>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Телефон «Горячей линии»: +7 (4852) 49-93-33, электронная почта hotline@yanos.slavneft.ru</w:t>
      </w:r>
    </w:p>
    <w:p w:rsidR="007C005A" w:rsidRPr="00716C51" w:rsidRDefault="007C005A" w:rsidP="007C005A">
      <w:pPr>
        <w:shd w:val="clear" w:color="auto" w:fill="FFFFFF" w:themeFill="background1"/>
        <w:spacing w:before="120" w:after="0" w:line="240" w:lineRule="auto"/>
        <w:contextualSpacing/>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Перечень документов в составе документации о закупке № </w:t>
      </w:r>
      <w:r w:rsidRPr="00290BBE">
        <w:rPr>
          <w:rFonts w:ascii="Times New Roman" w:eastAsia="Times New Roman" w:hAnsi="Times New Roman" w:cs="Times New Roman"/>
          <w:highlight w:val="yellow"/>
          <w:lang w:eastAsia="ru-RU"/>
        </w:rPr>
        <w:t>&lt;</w:t>
      </w:r>
      <w:r w:rsidR="00290BBE" w:rsidRPr="00290BBE">
        <w:rPr>
          <w:rFonts w:ascii="Times New Roman" w:eastAsia="Times New Roman" w:hAnsi="Times New Roman" w:cs="Times New Roman"/>
          <w:highlight w:val="yellow"/>
          <w:lang w:eastAsia="ru-RU"/>
        </w:rPr>
        <w:t>______________</w:t>
      </w:r>
      <w:r w:rsidRPr="00290BBE">
        <w:rPr>
          <w:rFonts w:ascii="Times New Roman" w:eastAsia="Times New Roman" w:hAnsi="Times New Roman" w:cs="Times New Roman"/>
          <w:highlight w:val="yellow"/>
          <w:lang w:eastAsia="ru-RU"/>
        </w:rPr>
        <w:t>&gt; от &lt;</w:t>
      </w:r>
      <w:r w:rsidR="00290BBE" w:rsidRPr="00290BBE">
        <w:rPr>
          <w:rFonts w:ascii="Times New Roman" w:eastAsia="Times New Roman" w:hAnsi="Times New Roman" w:cs="Times New Roman"/>
          <w:highlight w:val="yellow"/>
          <w:lang w:eastAsia="ru-RU"/>
        </w:rPr>
        <w:t>___________</w:t>
      </w:r>
      <w:r w:rsidRPr="00290BBE">
        <w:rPr>
          <w:rFonts w:ascii="Times New Roman" w:eastAsia="Times New Roman" w:hAnsi="Times New Roman" w:cs="Times New Roman"/>
          <w:highlight w:val="yellow"/>
          <w:lang w:eastAsia="ru-RU"/>
        </w:rPr>
        <w:t>&gt;:</w:t>
      </w:r>
    </w:p>
    <w:p w:rsidR="007C005A" w:rsidRPr="00716C51" w:rsidRDefault="007C005A" w:rsidP="007C005A">
      <w:pPr>
        <w:shd w:val="clear" w:color="auto" w:fill="FFFFFF" w:themeFill="background1"/>
        <w:spacing w:before="120" w:after="0" w:line="240" w:lineRule="auto"/>
        <w:contextualSpacing/>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1. Извещение о проведении тендера (настоящий документ)</w:t>
      </w:r>
      <w:r w:rsidR="00420822">
        <w:rPr>
          <w:rFonts w:ascii="Times New Roman" w:eastAsia="Times New Roman" w:hAnsi="Times New Roman" w:cs="Times New Roman"/>
          <w:lang w:eastAsia="ru-RU"/>
        </w:rPr>
        <w:t>.</w:t>
      </w:r>
    </w:p>
    <w:p w:rsidR="007C005A" w:rsidRPr="00716C51" w:rsidRDefault="007C005A" w:rsidP="007C005A">
      <w:pPr>
        <w:shd w:val="clear" w:color="auto" w:fill="FFFFFF" w:themeFill="background1"/>
        <w:spacing w:before="120" w:after="0" w:line="240" w:lineRule="auto"/>
        <w:contextualSpacing/>
        <w:rPr>
          <w:rFonts w:ascii="Times New Roman" w:eastAsia="Times New Roman" w:hAnsi="Times New Roman" w:cs="Times New Roman"/>
          <w:lang w:eastAsia="ru-RU"/>
        </w:rPr>
      </w:pPr>
      <w:r w:rsidRPr="00716C51">
        <w:rPr>
          <w:rFonts w:ascii="Times New Roman" w:eastAsia="Times New Roman" w:hAnsi="Times New Roman" w:cs="Times New Roman"/>
          <w:lang w:eastAsia="ru-RU"/>
        </w:rPr>
        <w:t xml:space="preserve">2. </w:t>
      </w:r>
      <w:r w:rsidR="00716C51">
        <w:rPr>
          <w:rFonts w:ascii="Times New Roman" w:eastAsia="Times New Roman" w:hAnsi="Times New Roman" w:cs="Times New Roman"/>
          <w:lang w:eastAsia="ru-RU"/>
        </w:rPr>
        <w:t>Требования к предмету оферты</w:t>
      </w:r>
      <w:r w:rsidR="00420822">
        <w:rPr>
          <w:rFonts w:ascii="Times New Roman" w:eastAsia="Times New Roman" w:hAnsi="Times New Roman" w:cs="Times New Roman"/>
          <w:lang w:eastAsia="ru-RU"/>
        </w:rPr>
        <w:t>.</w:t>
      </w:r>
    </w:p>
    <w:p w:rsidR="007C005A" w:rsidRPr="00716C51" w:rsidRDefault="00716C51" w:rsidP="007C005A">
      <w:pPr>
        <w:shd w:val="clear" w:color="auto" w:fill="FFFFFF" w:themeFill="background1"/>
        <w:spacing w:before="120"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3. Проект договора</w:t>
      </w:r>
      <w:r w:rsidR="00420822">
        <w:rPr>
          <w:rFonts w:ascii="Times New Roman" w:eastAsia="Times New Roman" w:hAnsi="Times New Roman" w:cs="Times New Roman"/>
          <w:lang w:eastAsia="ru-RU"/>
        </w:rPr>
        <w:t>.</w:t>
      </w:r>
    </w:p>
    <w:p w:rsidR="007C005A" w:rsidRPr="00716C51" w:rsidRDefault="00070AE2" w:rsidP="007C005A">
      <w:pPr>
        <w:shd w:val="clear" w:color="auto" w:fill="FFFFFF" w:themeFill="background1"/>
        <w:spacing w:before="120"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4. Безотзывные оферты</w:t>
      </w:r>
      <w:r w:rsidR="007C005A" w:rsidRPr="00716C51">
        <w:rPr>
          <w:rFonts w:ascii="Times New Roman" w:eastAsia="Times New Roman" w:hAnsi="Times New Roman" w:cs="Times New Roman"/>
          <w:lang w:eastAsia="ru-RU"/>
        </w:rPr>
        <w:t>.</w:t>
      </w:r>
    </w:p>
    <w:p w:rsidR="00716C51" w:rsidRDefault="00C15567" w:rsidP="007C005A">
      <w:pPr>
        <w:shd w:val="clear" w:color="auto" w:fill="FFFFFF" w:themeFill="background1"/>
        <w:spacing w:before="120"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6. Техническое задание</w:t>
      </w:r>
      <w:r w:rsidR="00716C51">
        <w:rPr>
          <w:rFonts w:ascii="Times New Roman" w:eastAsia="Times New Roman" w:hAnsi="Times New Roman" w:cs="Times New Roman"/>
          <w:lang w:eastAsia="ru-RU"/>
        </w:rPr>
        <w:t>.</w:t>
      </w:r>
    </w:p>
    <w:p w:rsidR="003F7AF7" w:rsidRDefault="003F7AF7" w:rsidP="007C005A">
      <w:pPr>
        <w:shd w:val="clear" w:color="auto" w:fill="FFFFFF" w:themeFill="background1"/>
        <w:spacing w:before="120"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7. </w:t>
      </w:r>
      <w:r w:rsidR="002D68B0">
        <w:rPr>
          <w:rFonts w:ascii="Times New Roman" w:eastAsia="Times New Roman" w:hAnsi="Times New Roman" w:cs="Times New Roman"/>
          <w:lang w:eastAsia="ru-RU"/>
        </w:rPr>
        <w:t xml:space="preserve">Приложения № </w:t>
      </w:r>
      <w:proofErr w:type="gramStart"/>
      <w:r w:rsidR="002D68B0">
        <w:rPr>
          <w:rFonts w:ascii="Times New Roman" w:eastAsia="Times New Roman" w:hAnsi="Times New Roman" w:cs="Times New Roman"/>
          <w:lang w:eastAsia="ru-RU"/>
        </w:rPr>
        <w:t>5</w:t>
      </w:r>
      <w:r w:rsidR="00804120">
        <w:rPr>
          <w:rFonts w:ascii="Times New Roman" w:eastAsia="Times New Roman" w:hAnsi="Times New Roman" w:cs="Times New Roman"/>
          <w:lang w:eastAsia="ru-RU"/>
        </w:rPr>
        <w:t>,№</w:t>
      </w:r>
      <w:proofErr w:type="gramEnd"/>
      <w:r w:rsidR="00804120">
        <w:rPr>
          <w:rFonts w:ascii="Times New Roman" w:eastAsia="Times New Roman" w:hAnsi="Times New Roman" w:cs="Times New Roman"/>
          <w:lang w:eastAsia="ru-RU"/>
        </w:rPr>
        <w:t xml:space="preserve"> 9</w:t>
      </w:r>
      <w:r>
        <w:rPr>
          <w:rFonts w:ascii="Times New Roman" w:eastAsia="Times New Roman" w:hAnsi="Times New Roman" w:cs="Times New Roman"/>
          <w:lang w:eastAsia="ru-RU"/>
        </w:rPr>
        <w:t xml:space="preserve"> для заполнения</w:t>
      </w:r>
    </w:p>
    <w:p w:rsidR="00290BBE" w:rsidRDefault="003F7AF7" w:rsidP="007C005A">
      <w:pPr>
        <w:shd w:val="clear" w:color="auto" w:fill="FFFFFF" w:themeFill="background1"/>
        <w:spacing w:before="120" w:after="0" w:line="240" w:lineRule="auto"/>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290BBE">
        <w:rPr>
          <w:rFonts w:ascii="Times New Roman" w:eastAsia="Times New Roman" w:hAnsi="Times New Roman" w:cs="Times New Roman"/>
          <w:lang w:eastAsia="ru-RU"/>
        </w:rPr>
        <w:t>. Форма 5, форм 6, форма 7.</w:t>
      </w:r>
    </w:p>
    <w:p w:rsidR="004B073F" w:rsidRPr="00716C51" w:rsidRDefault="004B073F">
      <w:pPr>
        <w:rPr>
          <w:rFonts w:ascii="Times New Roman" w:hAnsi="Times New Roman" w:cs="Times New Roman"/>
        </w:rPr>
      </w:pPr>
    </w:p>
    <w:sectPr w:rsidR="004B073F" w:rsidRPr="00716C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F0C" w:rsidRDefault="00F10F0C" w:rsidP="007C005A">
      <w:pPr>
        <w:spacing w:after="0" w:line="240" w:lineRule="auto"/>
      </w:pPr>
      <w:r>
        <w:separator/>
      </w:r>
    </w:p>
  </w:endnote>
  <w:endnote w:type="continuationSeparator" w:id="0">
    <w:p w:rsidR="00F10F0C" w:rsidRDefault="00F10F0C" w:rsidP="007C0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F0C" w:rsidRDefault="00F10F0C" w:rsidP="007C005A">
      <w:pPr>
        <w:spacing w:after="0" w:line="240" w:lineRule="auto"/>
      </w:pPr>
      <w:r>
        <w:separator/>
      </w:r>
    </w:p>
  </w:footnote>
  <w:footnote w:type="continuationSeparator" w:id="0">
    <w:p w:rsidR="00F10F0C" w:rsidRDefault="00F10F0C" w:rsidP="007C005A">
      <w:pPr>
        <w:spacing w:after="0" w:line="240" w:lineRule="auto"/>
      </w:pPr>
      <w:r>
        <w:continuationSeparator/>
      </w:r>
    </w:p>
  </w:footnote>
  <w:footnote w:id="1">
    <w:p w:rsidR="007C005A" w:rsidRPr="00716C51" w:rsidRDefault="007C005A" w:rsidP="007C005A">
      <w:pPr>
        <w:pStyle w:val="a3"/>
        <w:jc w:val="both"/>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33A"/>
    <w:rsid w:val="00004AE8"/>
    <w:rsid w:val="00070AE2"/>
    <w:rsid w:val="000D50B2"/>
    <w:rsid w:val="001164DB"/>
    <w:rsid w:val="0014433A"/>
    <w:rsid w:val="001B7F1F"/>
    <w:rsid w:val="001E5131"/>
    <w:rsid w:val="00245D35"/>
    <w:rsid w:val="00290BBE"/>
    <w:rsid w:val="002B01AE"/>
    <w:rsid w:val="002D68B0"/>
    <w:rsid w:val="00350AA7"/>
    <w:rsid w:val="003F5848"/>
    <w:rsid w:val="003F7AF7"/>
    <w:rsid w:val="004166AA"/>
    <w:rsid w:val="00420822"/>
    <w:rsid w:val="0044697E"/>
    <w:rsid w:val="004639BA"/>
    <w:rsid w:val="004B073F"/>
    <w:rsid w:val="004E61AF"/>
    <w:rsid w:val="00517110"/>
    <w:rsid w:val="00573230"/>
    <w:rsid w:val="005C6B1E"/>
    <w:rsid w:val="005D51BF"/>
    <w:rsid w:val="00716C51"/>
    <w:rsid w:val="00750EAB"/>
    <w:rsid w:val="007C005A"/>
    <w:rsid w:val="00804120"/>
    <w:rsid w:val="009648C9"/>
    <w:rsid w:val="009B0C82"/>
    <w:rsid w:val="00A83C5A"/>
    <w:rsid w:val="00A8404C"/>
    <w:rsid w:val="00AB12D5"/>
    <w:rsid w:val="00AC4EF2"/>
    <w:rsid w:val="00B27CE2"/>
    <w:rsid w:val="00BE7BD8"/>
    <w:rsid w:val="00C1028C"/>
    <w:rsid w:val="00C15567"/>
    <w:rsid w:val="00D3141E"/>
    <w:rsid w:val="00D414F5"/>
    <w:rsid w:val="00D744C5"/>
    <w:rsid w:val="00D80F64"/>
    <w:rsid w:val="00E627D0"/>
    <w:rsid w:val="00EB5AC2"/>
    <w:rsid w:val="00ED2B6C"/>
    <w:rsid w:val="00F10F0C"/>
    <w:rsid w:val="00F137E4"/>
    <w:rsid w:val="00F736B8"/>
    <w:rsid w:val="00FB6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6F0C"/>
  <w15:chartTrackingRefBased/>
  <w15:docId w15:val="{C1FFEC9B-0C19-4FDE-931A-45341A90D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C005A"/>
    <w:pPr>
      <w:spacing w:after="0" w:line="240" w:lineRule="auto"/>
    </w:pPr>
    <w:rPr>
      <w:sz w:val="20"/>
      <w:szCs w:val="20"/>
    </w:rPr>
  </w:style>
  <w:style w:type="character" w:customStyle="1" w:styleId="a4">
    <w:name w:val="Текст сноски Знак"/>
    <w:basedOn w:val="a0"/>
    <w:link w:val="a3"/>
    <w:uiPriority w:val="99"/>
    <w:semiHidden/>
    <w:rsid w:val="007C005A"/>
    <w:rPr>
      <w:sz w:val="20"/>
      <w:szCs w:val="20"/>
    </w:rPr>
  </w:style>
  <w:style w:type="character" w:styleId="a5">
    <w:name w:val="footnote reference"/>
    <w:uiPriority w:val="99"/>
    <w:rsid w:val="007C005A"/>
    <w:rPr>
      <w:rFonts w:ascii="Arial" w:hAnsi="Arial"/>
      <w:vertAlign w:val="superscript"/>
    </w:rPr>
  </w:style>
  <w:style w:type="character" w:styleId="a6">
    <w:name w:val="Hyperlink"/>
    <w:basedOn w:val="a0"/>
    <w:uiPriority w:val="99"/>
    <w:unhideWhenUsed/>
    <w:rsid w:val="00716C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nos.slavneft.ru/procurement/accreditation/" TargetMode="External"/><Relationship Id="rId3" Type="http://schemas.openxmlformats.org/officeDocument/2006/relationships/webSettings" Target="webSettings.xml"/><Relationship Id="rId7" Type="http://schemas.openxmlformats.org/officeDocument/2006/relationships/hyperlink" Target="mailto:SuleimanovaOD@post.yanos.slavnef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upki.tektorg.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Post@yanos.slavneft.ru" TargetMode="External"/><Relationship Id="rId4" Type="http://schemas.openxmlformats.org/officeDocument/2006/relationships/footnotes" Target="footnotes.xml"/><Relationship Id="rId9" Type="http://schemas.openxmlformats.org/officeDocument/2006/relationships/hyperlink" Target="https://www.yanos.slavneft.ru/procurement/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5</Pages>
  <Words>2384</Words>
  <Characters>13592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Грибанова Юлия Евгеньевна</dc:creator>
  <cp:keywords/>
  <dc:description/>
  <cp:lastModifiedBy>Сулейманова Ольга Дмитриевна</cp:lastModifiedBy>
  <cp:revision>24</cp:revision>
  <dcterms:created xsi:type="dcterms:W3CDTF">2025-02-06T07:28:00Z</dcterms:created>
  <dcterms:modified xsi:type="dcterms:W3CDTF">2026-05-19T11:01:00Z</dcterms:modified>
</cp:coreProperties>
</file>